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3909EA" w14:textId="77777777" w:rsidR="00BF2451" w:rsidRDefault="00941D1B">
      <w:pPr>
        <w:pStyle w:val="TextBody"/>
        <w:spacing w:after="0" w:line="240" w:lineRule="auto"/>
        <w:ind w:right="27"/>
        <w:jc w:val="center"/>
        <w:rPr>
          <w:rFonts w:ascii="Calibri" w:eastAsia="Calibri" w:hAnsi="Calibri" w:cs="Calibri"/>
          <w:color w:val="000000"/>
          <w:sz w:val="22"/>
        </w:rPr>
      </w:pPr>
      <w:r>
        <w:rPr>
          <w:rFonts w:ascii="Calibri" w:eastAsia="Calibri" w:hAnsi="Calibri" w:cs="Calibri"/>
          <w:color w:val="000000"/>
          <w:sz w:val="22"/>
        </w:rPr>
        <w:t>MINUTES OF THE MEETING OF BALCOMBE PARISH COUNCIL (BPC) HELD REMOTELY ON WEDNESDAY February 10  2021 AT 8.00 PM USING ZOOM</w:t>
      </w:r>
    </w:p>
    <w:p w14:paraId="243E273B" w14:textId="77777777" w:rsidR="00BF2451" w:rsidRDefault="00941D1B">
      <w:pPr>
        <w:pStyle w:val="TextBody"/>
        <w:tabs>
          <w:tab w:val="left" w:pos="824"/>
        </w:tabs>
        <w:spacing w:after="0" w:line="240" w:lineRule="auto"/>
        <w:ind w:right="27"/>
        <w:jc w:val="center"/>
        <w:rPr>
          <w:rFonts w:ascii="Calibri" w:eastAsia="Calibri" w:hAnsi="Calibri" w:cs="Calibri"/>
          <w:color w:val="000000"/>
          <w:sz w:val="22"/>
        </w:rPr>
      </w:pPr>
      <w:r>
        <w:tab/>
      </w:r>
    </w:p>
    <w:p w14:paraId="7F73D85F" w14:textId="77777777" w:rsidR="00BF2451" w:rsidRDefault="00941D1B">
      <w:pPr>
        <w:ind w:right="24"/>
        <w:rPr>
          <w:rFonts w:ascii="Calibri" w:eastAsia="Calibri" w:hAnsi="Calibri" w:cs="Calibri"/>
          <w:color w:val="000000"/>
          <w:sz w:val="22"/>
        </w:rPr>
      </w:pPr>
      <w:r>
        <w:rPr>
          <w:rFonts w:ascii="Calibri" w:eastAsia="Calibri" w:hAnsi="Calibri" w:cs="Calibri"/>
          <w:color w:val="000000"/>
          <w:sz w:val="22"/>
        </w:rPr>
        <w:t xml:space="preserve">Present: Jon Millbanks [Chair], Nicky Gould (NG), Helen Caudrey (HC), Simon Greenwood (SG), Charles Metcalfe (CM), Lloyd </w:t>
      </w:r>
      <w:r>
        <w:rPr>
          <w:rFonts w:ascii="Calibri" w:eastAsia="Calibri" w:hAnsi="Calibri" w:cs="Calibri"/>
          <w:color w:val="000000"/>
          <w:sz w:val="22"/>
        </w:rPr>
        <w:t>Thompsett (LT), Lyndon Hoare (LH), Sue Taylor (ST),</w:t>
      </w:r>
      <w:bookmarkStart w:id="0" w:name="_GoBack1"/>
      <w:bookmarkEnd w:id="0"/>
      <w:r>
        <w:rPr>
          <w:rFonts w:ascii="Calibri" w:eastAsia="Calibri" w:hAnsi="Calibri" w:cs="Calibri"/>
          <w:color w:val="000000"/>
          <w:sz w:val="22"/>
        </w:rPr>
        <w:t xml:space="preserve">  Alison Stevenson (AS), and Malcolm Kenward (MK)</w:t>
      </w:r>
    </w:p>
    <w:p w14:paraId="1A40C1D4" w14:textId="77777777" w:rsidR="00BF2451" w:rsidRDefault="00BF2451">
      <w:pPr>
        <w:tabs>
          <w:tab w:val="left" w:pos="142"/>
        </w:tabs>
        <w:ind w:right="24"/>
        <w:rPr>
          <w:rFonts w:ascii="Calibri" w:eastAsia="Calibri" w:hAnsi="Calibri" w:cs="Calibri"/>
          <w:color w:val="000000"/>
          <w:sz w:val="22"/>
          <w:shd w:val="clear" w:color="auto" w:fill="FFFF00"/>
        </w:rPr>
      </w:pPr>
    </w:p>
    <w:p w14:paraId="4158ABAC" w14:textId="77777777" w:rsidR="00BF2451" w:rsidRDefault="00941D1B">
      <w:pPr>
        <w:pStyle w:val="ListParagraph0"/>
        <w:numPr>
          <w:ilvl w:val="0"/>
          <w:numId w:val="1"/>
        </w:numPr>
        <w:ind w:right="24" w:hanging="720"/>
        <w:rPr>
          <w:rFonts w:ascii="Calibri" w:eastAsia="Calibri" w:hAnsi="Calibri" w:cs="Calibri"/>
          <w:b/>
          <w:color w:val="000000"/>
          <w:sz w:val="22"/>
        </w:rPr>
      </w:pPr>
      <w:r>
        <w:rPr>
          <w:rFonts w:ascii="Calibri" w:eastAsia="Calibri" w:hAnsi="Calibri" w:cs="Calibri"/>
          <w:b/>
          <w:color w:val="000000"/>
          <w:sz w:val="22"/>
        </w:rPr>
        <w:t>Public Participation</w:t>
      </w:r>
    </w:p>
    <w:p w14:paraId="01BEAE2B"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 xml:space="preserve">Two applicants for the Vacant Position of Councillor spoke in relation to why they wanted to be considered for the vacancy. </w:t>
      </w:r>
    </w:p>
    <w:p w14:paraId="0B2C6271"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 xml:space="preserve"> </w:t>
      </w:r>
    </w:p>
    <w:p w14:paraId="40C95315" w14:textId="77777777" w:rsidR="00BF2451" w:rsidRDefault="00941D1B">
      <w:pPr>
        <w:pStyle w:val="ListParagraph0"/>
        <w:numPr>
          <w:ilvl w:val="0"/>
          <w:numId w:val="1"/>
        </w:numPr>
        <w:ind w:right="24" w:hanging="720"/>
        <w:rPr>
          <w:rFonts w:ascii="Calibri" w:eastAsia="Calibri" w:hAnsi="Calibri" w:cs="Calibri"/>
          <w:b/>
          <w:color w:val="000000"/>
          <w:sz w:val="22"/>
        </w:rPr>
      </w:pPr>
      <w:r>
        <w:rPr>
          <w:rFonts w:ascii="Calibri" w:eastAsia="Calibri" w:hAnsi="Calibri" w:cs="Calibri"/>
          <w:b/>
          <w:color w:val="000000"/>
          <w:sz w:val="22"/>
        </w:rPr>
        <w:t>Co-opt</w:t>
      </w:r>
      <w:r>
        <w:rPr>
          <w:rFonts w:ascii="Calibri" w:eastAsia="Calibri" w:hAnsi="Calibri" w:cs="Calibri"/>
          <w:b/>
          <w:color w:val="000000"/>
          <w:sz w:val="22"/>
        </w:rPr>
        <w:t>ion of New Councillor</w:t>
      </w:r>
    </w:p>
    <w:p w14:paraId="068528C9" w14:textId="77777777" w:rsidR="00BF2451" w:rsidRDefault="00941D1B">
      <w:pPr>
        <w:pStyle w:val="ListParagraph0"/>
        <w:ind w:left="0" w:right="24"/>
        <w:rPr>
          <w:rFonts w:ascii="Calibri" w:eastAsia="Calibri" w:hAnsi="Calibri" w:cs="Calibri"/>
          <w:color w:val="000000"/>
          <w:sz w:val="22"/>
        </w:rPr>
      </w:pPr>
      <w:r>
        <w:rPr>
          <w:rFonts w:ascii="Calibri" w:eastAsia="Calibri" w:hAnsi="Calibri" w:cs="Calibri"/>
          <w:color w:val="000000"/>
          <w:sz w:val="22"/>
        </w:rPr>
        <w:t xml:space="preserve">Massi Smith, and John Butcher put forward CVs for consideration.  An open vote was held with John Butcher (JB) being voted to fill the vacancy. </w:t>
      </w:r>
    </w:p>
    <w:p w14:paraId="3D7A5B3F" w14:textId="77777777" w:rsidR="00BF2451" w:rsidRDefault="00BF2451">
      <w:pPr>
        <w:pStyle w:val="ListParagraph0"/>
        <w:ind w:right="24"/>
        <w:rPr>
          <w:rFonts w:ascii="Calibri" w:eastAsia="Calibri" w:hAnsi="Calibri" w:cs="Calibri"/>
          <w:color w:val="000000"/>
          <w:sz w:val="22"/>
        </w:rPr>
      </w:pPr>
    </w:p>
    <w:p w14:paraId="1A0B4A85" w14:textId="77777777" w:rsidR="00BF2451" w:rsidRDefault="00941D1B">
      <w:pPr>
        <w:pStyle w:val="ListParagraph0"/>
        <w:numPr>
          <w:ilvl w:val="0"/>
          <w:numId w:val="1"/>
        </w:numPr>
        <w:ind w:right="24" w:hanging="720"/>
        <w:rPr>
          <w:rFonts w:ascii="Calibri" w:eastAsia="Calibri" w:hAnsi="Calibri" w:cs="Calibri"/>
          <w:b/>
          <w:color w:val="000000"/>
          <w:sz w:val="22"/>
        </w:rPr>
      </w:pPr>
      <w:r>
        <w:rPr>
          <w:rFonts w:ascii="Calibri" w:eastAsia="Calibri" w:hAnsi="Calibri" w:cs="Calibri"/>
          <w:b/>
          <w:color w:val="000000"/>
          <w:sz w:val="22"/>
          <w:u w:val="single"/>
        </w:rPr>
        <w:t>Declarations of personal or pecuniary interest</w:t>
      </w:r>
      <w:r>
        <w:tab/>
      </w:r>
    </w:p>
    <w:p w14:paraId="3E36807F" w14:textId="77777777" w:rsidR="00BF2451" w:rsidRDefault="00941D1B">
      <w:pPr>
        <w:ind w:left="720" w:right="24"/>
        <w:rPr>
          <w:rFonts w:ascii="Calibri" w:eastAsia="Calibri" w:hAnsi="Calibri" w:cs="Calibri"/>
          <w:color w:val="000000"/>
          <w:sz w:val="22"/>
        </w:rPr>
      </w:pPr>
      <w:r>
        <w:rPr>
          <w:rFonts w:ascii="Calibri" w:eastAsia="Calibri" w:hAnsi="Calibri" w:cs="Calibri"/>
          <w:color w:val="000000"/>
          <w:sz w:val="22"/>
        </w:rPr>
        <w:t>Cllrs ST, CM, LH, MK, JB and LT  declare</w:t>
      </w:r>
      <w:r>
        <w:rPr>
          <w:rFonts w:ascii="Calibri" w:eastAsia="Calibri" w:hAnsi="Calibri" w:cs="Calibri"/>
          <w:color w:val="000000"/>
          <w:sz w:val="22"/>
        </w:rPr>
        <w:t xml:space="preserve">d a personal interest in items 12 as members of Frack Free Balcombe Residents Association. Cllr SG declared a prejudicial interest in items 12. </w:t>
      </w:r>
    </w:p>
    <w:p w14:paraId="4549B312" w14:textId="64A52D16" w:rsidR="00BF2451" w:rsidRDefault="00941D1B" w:rsidP="005E0272">
      <w:pPr>
        <w:ind w:left="720" w:right="24"/>
        <w:rPr>
          <w:rFonts w:ascii="Calibri" w:eastAsia="Calibri" w:hAnsi="Calibri" w:cs="Calibri"/>
          <w:color w:val="000000"/>
          <w:sz w:val="22"/>
        </w:rPr>
      </w:pPr>
      <w:r>
        <w:rPr>
          <w:rFonts w:ascii="Calibri" w:eastAsia="Calibri" w:hAnsi="Calibri" w:cs="Calibri"/>
          <w:color w:val="000000"/>
          <w:sz w:val="22"/>
        </w:rPr>
        <w:t>Cllr AS, NG, MK, CM, KT and SG – personal interest in item 9 as a friend to the applicant of DM/20/4142</w:t>
      </w:r>
    </w:p>
    <w:p w14:paraId="37679DA5" w14:textId="77777777" w:rsidR="00BF2451" w:rsidRDefault="00BF2451">
      <w:pPr>
        <w:ind w:right="24"/>
        <w:rPr>
          <w:rFonts w:ascii="Calibri" w:eastAsia="Calibri" w:hAnsi="Calibri" w:cs="Calibri"/>
          <w:color w:val="000000"/>
          <w:sz w:val="22"/>
        </w:rPr>
      </w:pPr>
    </w:p>
    <w:p w14:paraId="1D179032"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To ap</w:t>
      </w:r>
      <w:r>
        <w:rPr>
          <w:rFonts w:ascii="Calibri" w:eastAsia="Calibri" w:hAnsi="Calibri" w:cs="Calibri"/>
          <w:b/>
          <w:color w:val="000000"/>
          <w:sz w:val="22"/>
          <w:u w:val="single"/>
        </w:rPr>
        <w:t>prove the Minutes of the Meeting held on 13 January 2021</w:t>
      </w:r>
    </w:p>
    <w:p w14:paraId="2C038C0E"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The Minutes of the Meeting held on 16 December were noted to be missing the declaration made by MK in regards to a personal interest in item 11.  Resolved for the clerk to add these to the minutes af</w:t>
      </w:r>
      <w:r>
        <w:rPr>
          <w:rFonts w:ascii="Calibri" w:eastAsia="Calibri" w:hAnsi="Calibri" w:cs="Calibri"/>
          <w:color w:val="000000"/>
          <w:sz w:val="22"/>
        </w:rPr>
        <w:t xml:space="preserve">ter which they would be deemed approved. </w:t>
      </w:r>
    </w:p>
    <w:p w14:paraId="1F20D047" w14:textId="77777777" w:rsidR="00BF2451" w:rsidRDefault="00BF2451">
      <w:pPr>
        <w:pStyle w:val="ListParagraph0"/>
        <w:ind w:right="24"/>
        <w:rPr>
          <w:rFonts w:ascii="Calibri" w:eastAsia="Calibri" w:hAnsi="Calibri" w:cs="Calibri"/>
          <w:b/>
          <w:color w:val="000000"/>
          <w:sz w:val="22"/>
          <w:u w:val="single"/>
        </w:rPr>
      </w:pPr>
    </w:p>
    <w:p w14:paraId="48E2E971"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Review of emergency measures as detailed in the scheme of delegation</w:t>
      </w:r>
    </w:p>
    <w:p w14:paraId="44226FFD"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 xml:space="preserve">Unanimous resolution to continue using the emergency measures and another review will be conducted in the March  meeting.  Resolved to review the time scale of the measure in March 2021.  </w:t>
      </w:r>
    </w:p>
    <w:p w14:paraId="782F11E0" w14:textId="77777777" w:rsidR="00BF2451" w:rsidRDefault="00BF2451">
      <w:pPr>
        <w:pStyle w:val="ListParagraph0"/>
        <w:ind w:right="24"/>
        <w:rPr>
          <w:rFonts w:ascii="Calibri" w:eastAsia="Calibri" w:hAnsi="Calibri" w:cs="Calibri"/>
          <w:color w:val="000000"/>
          <w:sz w:val="22"/>
        </w:rPr>
      </w:pPr>
    </w:p>
    <w:p w14:paraId="40CDBDD4" w14:textId="77777777" w:rsidR="00BF2451" w:rsidRDefault="00941D1B">
      <w:pPr>
        <w:pStyle w:val="ListParagraph0"/>
        <w:numPr>
          <w:ilvl w:val="0"/>
          <w:numId w:val="1"/>
        </w:numPr>
        <w:ind w:right="24" w:hanging="720"/>
        <w:rPr>
          <w:rFonts w:ascii="Calibri" w:eastAsia="Calibri" w:hAnsi="Calibri" w:cs="Calibri"/>
          <w:color w:val="000000"/>
          <w:sz w:val="22"/>
        </w:rPr>
      </w:pPr>
      <w:r>
        <w:rPr>
          <w:rFonts w:ascii="Calibri" w:eastAsia="Calibri" w:hAnsi="Calibri" w:cs="Calibri"/>
          <w:b/>
          <w:color w:val="000000"/>
          <w:sz w:val="22"/>
          <w:u w:val="single"/>
        </w:rPr>
        <w:t xml:space="preserve">Matters currently being pursued, report from the Clerk </w:t>
      </w:r>
    </w:p>
    <w:p w14:paraId="2FF846CF" w14:textId="77777777" w:rsidR="00BF2451" w:rsidRDefault="00941D1B">
      <w:pPr>
        <w:numPr>
          <w:ilvl w:val="0"/>
          <w:numId w:val="3"/>
        </w:numPr>
        <w:ind w:left="993" w:right="453" w:hanging="295"/>
        <w:rPr>
          <w:rFonts w:ascii="Calibri" w:eastAsia="Calibri" w:hAnsi="Calibri" w:cs="Calibri"/>
          <w:color w:val="000000"/>
          <w:sz w:val="22"/>
        </w:rPr>
      </w:pPr>
      <w:r>
        <w:rPr>
          <w:rFonts w:ascii="Calibri" w:eastAsia="Calibri" w:hAnsi="Calibri" w:cs="Calibri"/>
          <w:color w:val="000000"/>
          <w:sz w:val="22"/>
        </w:rPr>
        <w:t>Planning a</w:t>
      </w:r>
      <w:r>
        <w:rPr>
          <w:rFonts w:ascii="Calibri" w:eastAsia="Calibri" w:hAnsi="Calibri" w:cs="Calibri"/>
          <w:color w:val="000000"/>
          <w:sz w:val="22"/>
        </w:rPr>
        <w:t>pprovals:</w:t>
      </w:r>
    </w:p>
    <w:tbl>
      <w:tblPr>
        <w:tblStyle w:val="a6"/>
        <w:tblW w:w="9508" w:type="dxa"/>
        <w:tblInd w:w="93" w:type="dxa"/>
        <w:tblLayout w:type="fixed"/>
        <w:tblCellMar>
          <w:top w:w="0" w:type="dxa"/>
          <w:left w:w="0" w:type="dxa"/>
          <w:bottom w:w="0" w:type="dxa"/>
          <w:right w:w="0" w:type="dxa"/>
        </w:tblCellMar>
        <w:tblLook w:val="0600" w:firstRow="0" w:lastRow="0" w:firstColumn="0" w:lastColumn="0" w:noHBand="1" w:noVBand="1"/>
      </w:tblPr>
      <w:tblGrid>
        <w:gridCol w:w="1530"/>
        <w:gridCol w:w="1723"/>
        <w:gridCol w:w="4815"/>
        <w:gridCol w:w="1440"/>
      </w:tblGrid>
      <w:tr w:rsidR="00BF2451" w14:paraId="173DA610" w14:textId="77777777">
        <w:tblPrEx>
          <w:tblCellMar>
            <w:top w:w="0" w:type="dxa"/>
            <w:left w:w="0" w:type="dxa"/>
            <w:bottom w:w="0" w:type="dxa"/>
            <w:right w:w="0" w:type="dxa"/>
          </w:tblCellMar>
        </w:tblPrEx>
        <w:trPr>
          <w:trHeight w:val="469"/>
        </w:trPr>
        <w:tc>
          <w:tcPr>
            <w:tcW w:w="1530" w:type="dxa"/>
            <w:tcBorders>
              <w:top w:val="single" w:sz="6" w:space="0" w:color="000000"/>
              <w:left w:val="single" w:sz="6" w:space="0" w:color="000000"/>
              <w:bottom w:val="single" w:sz="6" w:space="0" w:color="000000"/>
              <w:right w:val="single" w:sz="6" w:space="0" w:color="000000"/>
            </w:tcBorders>
            <w:shd w:val="clear" w:color="auto" w:fill="D9D9D9"/>
            <w:tcMar>
              <w:top w:w="14" w:type="dxa"/>
              <w:left w:w="115" w:type="dxa"/>
              <w:bottom w:w="14" w:type="dxa"/>
              <w:right w:w="115" w:type="dxa"/>
            </w:tcMar>
            <w:vAlign w:val="center"/>
          </w:tcPr>
          <w:p w14:paraId="62C1300A" w14:textId="77777777" w:rsidR="00BF2451" w:rsidRDefault="00941D1B">
            <w:pPr>
              <w:pStyle w:val="zw-paragraph"/>
              <w:spacing w:after="0"/>
              <w:rPr>
                <w:rFonts w:ascii="Carlito Regular" w:eastAsia="Carlito Regular" w:hAnsi="Carlito Regular" w:cs="Carlito Regular"/>
              </w:rPr>
            </w:pPr>
            <w:r>
              <w:rPr>
                <w:rFonts w:ascii="Carlito Bold" w:eastAsia="Carlito Bold" w:hAnsi="Carlito Bold" w:cs="Carlito Bold"/>
                <w:b/>
                <w:color w:val="000000"/>
                <w:sz w:val="16"/>
              </w:rPr>
              <w:t>Ref</w:t>
            </w:r>
          </w:p>
        </w:tc>
        <w:tc>
          <w:tcPr>
            <w:tcW w:w="1723" w:type="dxa"/>
            <w:tcBorders>
              <w:top w:val="single" w:sz="6" w:space="0" w:color="000000"/>
              <w:left w:val="single" w:sz="6" w:space="0" w:color="000000"/>
              <w:bottom w:val="single" w:sz="6" w:space="0" w:color="000000"/>
              <w:right w:val="single" w:sz="6" w:space="0" w:color="000000"/>
            </w:tcBorders>
            <w:shd w:val="clear" w:color="auto" w:fill="D9D9D9"/>
            <w:tcMar>
              <w:top w:w="14" w:type="dxa"/>
              <w:left w:w="115" w:type="dxa"/>
              <w:bottom w:w="14" w:type="dxa"/>
              <w:right w:w="115" w:type="dxa"/>
            </w:tcMar>
            <w:vAlign w:val="center"/>
          </w:tcPr>
          <w:p w14:paraId="285CDC5B" w14:textId="77777777" w:rsidR="00BF2451" w:rsidRDefault="00941D1B">
            <w:pPr>
              <w:pStyle w:val="zw-paragraph"/>
              <w:spacing w:after="0"/>
              <w:rPr>
                <w:rFonts w:ascii="Carlito Regular" w:eastAsia="Carlito Regular" w:hAnsi="Carlito Regular" w:cs="Carlito Regular"/>
              </w:rPr>
            </w:pPr>
            <w:r>
              <w:rPr>
                <w:rFonts w:ascii="Carlito Bold" w:eastAsia="Carlito Bold" w:hAnsi="Carlito Bold" w:cs="Carlito Bold"/>
                <w:b/>
                <w:color w:val="000000"/>
                <w:sz w:val="16"/>
              </w:rPr>
              <w:t>Site/ADDRESS</w:t>
            </w:r>
          </w:p>
        </w:tc>
        <w:tc>
          <w:tcPr>
            <w:tcW w:w="4815" w:type="dxa"/>
            <w:tcBorders>
              <w:top w:val="single" w:sz="6" w:space="0" w:color="000000"/>
              <w:left w:val="single" w:sz="6" w:space="0" w:color="000000"/>
              <w:bottom w:val="single" w:sz="6" w:space="0" w:color="000000"/>
              <w:right w:val="single" w:sz="6" w:space="0" w:color="000000"/>
            </w:tcBorders>
            <w:shd w:val="clear" w:color="auto" w:fill="D9D9D9"/>
            <w:tcMar>
              <w:top w:w="14" w:type="dxa"/>
              <w:left w:w="115" w:type="dxa"/>
              <w:bottom w:w="14" w:type="dxa"/>
              <w:right w:w="115" w:type="dxa"/>
            </w:tcMar>
            <w:vAlign w:val="center"/>
          </w:tcPr>
          <w:p w14:paraId="0D7E580B" w14:textId="77777777" w:rsidR="00BF2451" w:rsidRDefault="00941D1B">
            <w:pPr>
              <w:pStyle w:val="zw-paragraph"/>
              <w:spacing w:after="0"/>
              <w:rPr>
                <w:rFonts w:ascii="Carlito Regular" w:eastAsia="Carlito Regular" w:hAnsi="Carlito Regular" w:cs="Carlito Regular"/>
              </w:rPr>
            </w:pPr>
            <w:r>
              <w:rPr>
                <w:rFonts w:ascii="Carlito Bold" w:eastAsia="Carlito Bold" w:hAnsi="Carlito Bold" w:cs="Carlito Bold"/>
                <w:b/>
                <w:color w:val="000000"/>
                <w:sz w:val="16"/>
              </w:rPr>
              <w:t>Proposal</w:t>
            </w:r>
          </w:p>
        </w:tc>
        <w:tc>
          <w:tcPr>
            <w:tcW w:w="1438" w:type="dxa"/>
            <w:tcBorders>
              <w:top w:val="single" w:sz="6" w:space="0" w:color="000000"/>
              <w:left w:val="single" w:sz="6" w:space="0" w:color="000000"/>
              <w:bottom w:val="single" w:sz="6" w:space="0" w:color="000000"/>
              <w:right w:val="single" w:sz="6" w:space="0" w:color="000000"/>
            </w:tcBorders>
            <w:shd w:val="clear" w:color="auto" w:fill="D9D9D9"/>
            <w:tcMar>
              <w:top w:w="14" w:type="dxa"/>
              <w:left w:w="115" w:type="dxa"/>
              <w:bottom w:w="14" w:type="dxa"/>
              <w:right w:w="115" w:type="dxa"/>
            </w:tcMar>
            <w:vAlign w:val="center"/>
          </w:tcPr>
          <w:p w14:paraId="43044E53" w14:textId="77777777" w:rsidR="00BF2451" w:rsidRDefault="00941D1B">
            <w:pPr>
              <w:pStyle w:val="zw-paragraph"/>
              <w:spacing w:after="0"/>
              <w:rPr>
                <w:rFonts w:ascii="Carlito Regular" w:eastAsia="Carlito Regular" w:hAnsi="Carlito Regular" w:cs="Carlito Regular"/>
              </w:rPr>
            </w:pPr>
            <w:r>
              <w:rPr>
                <w:rFonts w:ascii="Carlito Bold" w:eastAsia="Carlito Bold" w:hAnsi="Carlito Bold" w:cs="Carlito Bold"/>
                <w:b/>
                <w:color w:val="000000"/>
                <w:sz w:val="16"/>
              </w:rPr>
              <w:t>MSDC Decision</w:t>
            </w:r>
          </w:p>
        </w:tc>
      </w:tr>
      <w:tr w:rsidR="00BF2451" w14:paraId="7B5CD48F" w14:textId="77777777">
        <w:tblPrEx>
          <w:tblCellMar>
            <w:top w:w="0" w:type="dxa"/>
            <w:left w:w="0" w:type="dxa"/>
            <w:bottom w:w="0" w:type="dxa"/>
            <w:right w:w="0" w:type="dxa"/>
          </w:tblCellMar>
        </w:tblPrEx>
        <w:trPr>
          <w:trHeight w:val="309"/>
        </w:trPr>
        <w:tc>
          <w:tcPr>
            <w:tcW w:w="1530"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33187A79"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DM/20/3015</w:t>
            </w:r>
          </w:p>
        </w:tc>
        <w:tc>
          <w:tcPr>
            <w:tcW w:w="1723"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4D1F3272"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Honeywood House Deanland Road</w:t>
            </w:r>
          </w:p>
        </w:tc>
        <w:tc>
          <w:tcPr>
            <w:tcW w:w="4815"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40DF2BFC"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 xml:space="preserve">Amended Plans received 13.11.2020 and 23.11.2020) Demolition of existing rear extension roof and erection of single storey rear extension with glazed link to </w:t>
            </w:r>
            <w:r>
              <w:rPr>
                <w:rFonts w:ascii="Carlito Regular" w:eastAsia="Carlito Regular" w:hAnsi="Carlito Regular" w:cs="Carlito Regular"/>
                <w:sz w:val="20"/>
              </w:rPr>
              <w:t>existing conservatory</w:t>
            </w:r>
          </w:p>
        </w:tc>
        <w:tc>
          <w:tcPr>
            <w:tcW w:w="1438"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4CA743F4" w14:textId="77777777" w:rsidR="00BF2451" w:rsidRDefault="00941D1B">
            <w:pPr>
              <w:rPr>
                <w:rFonts w:ascii="Carlito Regular" w:eastAsia="Carlito Regular" w:hAnsi="Carlito Regular" w:cs="Carlito Regular"/>
                <w:color w:val="000000"/>
                <w:sz w:val="20"/>
              </w:rPr>
            </w:pPr>
            <w:r>
              <w:rPr>
                <w:rFonts w:ascii="Carlito Regular" w:eastAsia="Carlito Regular" w:hAnsi="Carlito Regular" w:cs="Carlito Regular"/>
                <w:color w:val="000000"/>
                <w:sz w:val="20"/>
              </w:rPr>
              <w:t>MSDC Grant</w:t>
            </w:r>
          </w:p>
          <w:p w14:paraId="47E6C693" w14:textId="77777777" w:rsidR="00BF2451" w:rsidRDefault="00BF2451">
            <w:pPr>
              <w:pStyle w:val="zw-paragraph"/>
              <w:spacing w:after="0"/>
              <w:rPr>
                <w:rFonts w:ascii="Carlito Regular" w:eastAsia="Carlito Regular" w:hAnsi="Carlito Regular" w:cs="Carlito Regular"/>
                <w:sz w:val="20"/>
              </w:rPr>
            </w:pPr>
          </w:p>
        </w:tc>
      </w:tr>
      <w:tr w:rsidR="00BF2451" w14:paraId="6C4637F6" w14:textId="77777777">
        <w:tblPrEx>
          <w:tblCellMar>
            <w:top w:w="0" w:type="dxa"/>
            <w:left w:w="0" w:type="dxa"/>
            <w:bottom w:w="0" w:type="dxa"/>
            <w:right w:w="0" w:type="dxa"/>
          </w:tblCellMar>
        </w:tblPrEx>
        <w:trPr>
          <w:trHeight w:val="309"/>
        </w:trPr>
        <w:tc>
          <w:tcPr>
            <w:tcW w:w="1530"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33536604"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DM/20/4548</w:t>
            </w:r>
          </w:p>
        </w:tc>
        <w:tc>
          <w:tcPr>
            <w:tcW w:w="1723"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217D68DE"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Oak View Stockcroft Road</w:t>
            </w:r>
          </w:p>
        </w:tc>
        <w:tc>
          <w:tcPr>
            <w:tcW w:w="4815"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center"/>
          </w:tcPr>
          <w:p w14:paraId="632CD614" w14:textId="77777777" w:rsidR="00BF2451" w:rsidRDefault="00941D1B">
            <w:pPr>
              <w:pStyle w:val="zw-paragraph"/>
              <w:spacing w:after="0"/>
              <w:jc w:val="center"/>
              <w:rPr>
                <w:rFonts w:ascii="Carlito Regular" w:eastAsia="Carlito Regular" w:hAnsi="Carlito Regular" w:cs="Carlito Regular"/>
                <w:sz w:val="20"/>
              </w:rPr>
            </w:pPr>
            <w:r>
              <w:rPr>
                <w:rFonts w:ascii="Carlito Regular" w:eastAsia="Carlito Regular" w:hAnsi="Carlito Regular" w:cs="Carlito Regular"/>
                <w:sz w:val="20"/>
              </w:rPr>
              <w:t>Detached single garage to existing new build dwelling.</w:t>
            </w:r>
          </w:p>
        </w:tc>
        <w:tc>
          <w:tcPr>
            <w:tcW w:w="1438"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4A1D9767"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MSDC Refuse</w:t>
            </w:r>
          </w:p>
        </w:tc>
      </w:tr>
      <w:tr w:rsidR="00BF2451" w14:paraId="43408803" w14:textId="77777777">
        <w:tblPrEx>
          <w:tblCellMar>
            <w:top w:w="0" w:type="dxa"/>
            <w:left w:w="0" w:type="dxa"/>
            <w:bottom w:w="0" w:type="dxa"/>
            <w:right w:w="0" w:type="dxa"/>
          </w:tblCellMar>
        </w:tblPrEx>
        <w:trPr>
          <w:trHeight w:val="309"/>
        </w:trPr>
        <w:tc>
          <w:tcPr>
            <w:tcW w:w="9508" w:type="dxa"/>
            <w:gridSpan w:val="4"/>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5CDDC7A2" w14:textId="77777777" w:rsidR="00BF2451" w:rsidRDefault="00941D1B">
            <w:pPr>
              <w:pStyle w:val="zw-paragraph"/>
              <w:spacing w:after="0"/>
              <w:rPr>
                <w:rFonts w:ascii="Carlito Regular" w:eastAsia="Carlito Regular" w:hAnsi="Carlito Regular" w:cs="Carlito Regular"/>
                <w:i/>
                <w:sz w:val="20"/>
              </w:rPr>
            </w:pPr>
            <w:r>
              <w:rPr>
                <w:rFonts w:ascii="Carlito Regular" w:eastAsia="Carlito Regular" w:hAnsi="Carlito Regular" w:cs="Carlito Regular"/>
                <w:i/>
                <w:sz w:val="20"/>
              </w:rPr>
              <w:t xml:space="preserve">* MSDC commented; The proposal would introduce a building forward of the dwelling which is not a </w:t>
            </w:r>
            <w:r>
              <w:rPr>
                <w:rFonts w:ascii="Carlito Regular" w:eastAsia="Carlito Regular" w:hAnsi="Carlito Regular" w:cs="Carlito Regular"/>
                <w:i/>
                <w:sz w:val="20"/>
              </w:rPr>
              <w:t>characteristic feature of Stockcroft Road and thereby detracts from the character and appearance of the street scene and the Balcombe Conservation Area. The proposal does not result in any public benefits to be weighed against this harm. The proposal is th</w:t>
            </w:r>
            <w:r>
              <w:rPr>
                <w:rFonts w:ascii="Carlito Regular" w:eastAsia="Carlito Regular" w:hAnsi="Carlito Regular" w:cs="Carlito Regular"/>
                <w:i/>
                <w:sz w:val="20"/>
              </w:rPr>
              <w:t>ereby considered to conflict with Policies DP26 and DP35 of the District Plan, Policy 3 of the Balcombe Neighbourhood Plan, the design principles of the adopted Design Guide and para 196 of the NPPF.</w:t>
            </w:r>
          </w:p>
        </w:tc>
      </w:tr>
      <w:tr w:rsidR="00BF2451" w14:paraId="79626E80" w14:textId="77777777">
        <w:tblPrEx>
          <w:tblCellMar>
            <w:top w:w="0" w:type="dxa"/>
            <w:left w:w="0" w:type="dxa"/>
            <w:bottom w:w="0" w:type="dxa"/>
            <w:right w:w="0" w:type="dxa"/>
          </w:tblCellMar>
        </w:tblPrEx>
        <w:trPr>
          <w:trHeight w:val="309"/>
        </w:trPr>
        <w:tc>
          <w:tcPr>
            <w:tcW w:w="1530"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1DAEC617"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DM/20/4537</w:t>
            </w:r>
          </w:p>
        </w:tc>
        <w:tc>
          <w:tcPr>
            <w:tcW w:w="1723"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54F22284"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Little Abingdon Oldlands</w:t>
            </w:r>
          </w:p>
        </w:tc>
        <w:tc>
          <w:tcPr>
            <w:tcW w:w="4815"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center"/>
          </w:tcPr>
          <w:p w14:paraId="68230AB3" w14:textId="77777777" w:rsidR="00BF2451" w:rsidRDefault="00941D1B">
            <w:pPr>
              <w:pStyle w:val="zw-paragraph"/>
              <w:spacing w:after="0"/>
              <w:jc w:val="center"/>
              <w:rPr>
                <w:rFonts w:ascii="Carlito Regular" w:eastAsia="Carlito Regular" w:hAnsi="Carlito Regular" w:cs="Carlito Regular"/>
                <w:sz w:val="20"/>
              </w:rPr>
            </w:pPr>
            <w:r>
              <w:rPr>
                <w:rFonts w:ascii="Carlito Regular" w:eastAsia="Carlito Regular" w:hAnsi="Carlito Regular" w:cs="Carlito Regular"/>
                <w:sz w:val="20"/>
              </w:rPr>
              <w:t>Front porch alterat</w:t>
            </w:r>
            <w:r>
              <w:rPr>
                <w:rFonts w:ascii="Carlito Regular" w:eastAsia="Carlito Regular" w:hAnsi="Carlito Regular" w:cs="Carlito Regular"/>
                <w:sz w:val="20"/>
              </w:rPr>
              <w:t xml:space="preserve">ion and addition of two </w:t>
            </w:r>
            <w:proofErr w:type="spellStart"/>
            <w:r>
              <w:rPr>
                <w:rFonts w:ascii="Carlito Regular" w:eastAsia="Carlito Regular" w:hAnsi="Carlito Regular" w:cs="Carlito Regular"/>
                <w:sz w:val="20"/>
              </w:rPr>
              <w:t>velux</w:t>
            </w:r>
            <w:proofErr w:type="spellEnd"/>
            <w:r>
              <w:rPr>
                <w:rFonts w:ascii="Carlito Regular" w:eastAsia="Carlito Regular" w:hAnsi="Carlito Regular" w:cs="Carlito Regular"/>
                <w:sz w:val="20"/>
              </w:rPr>
              <w:t xml:space="preserve"> windows</w:t>
            </w:r>
          </w:p>
        </w:tc>
        <w:tc>
          <w:tcPr>
            <w:tcW w:w="1438"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235E72AF"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 xml:space="preserve">MSDC Grant </w:t>
            </w:r>
          </w:p>
        </w:tc>
      </w:tr>
      <w:tr w:rsidR="00BF2451" w14:paraId="757E3608" w14:textId="77777777">
        <w:tblPrEx>
          <w:tblCellMar>
            <w:top w:w="0" w:type="dxa"/>
            <w:left w:w="0" w:type="dxa"/>
            <w:bottom w:w="0" w:type="dxa"/>
            <w:right w:w="0" w:type="dxa"/>
          </w:tblCellMar>
        </w:tblPrEx>
        <w:trPr>
          <w:trHeight w:val="309"/>
        </w:trPr>
        <w:tc>
          <w:tcPr>
            <w:tcW w:w="1530"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503616EA"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DM/20/4472</w:t>
            </w:r>
          </w:p>
        </w:tc>
        <w:tc>
          <w:tcPr>
            <w:tcW w:w="1723"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4619F6EF"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Delamere Stockcroft Road</w:t>
            </w:r>
          </w:p>
        </w:tc>
        <w:tc>
          <w:tcPr>
            <w:tcW w:w="4815"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6D230630"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Removal of an existing conservatory, and erection of single storey rear extension to the existing kitchen and first floor extension to rear bathroom and bedroom. Associa</w:t>
            </w:r>
            <w:r>
              <w:rPr>
                <w:rFonts w:ascii="Carlito Regular" w:eastAsia="Carlito Regular" w:hAnsi="Carlito Regular" w:cs="Carlito Regular"/>
                <w:sz w:val="20"/>
              </w:rPr>
              <w:t>ted alterations to existing rear raised terrace. New side entrance door to flank elevation.</w:t>
            </w:r>
          </w:p>
        </w:tc>
        <w:tc>
          <w:tcPr>
            <w:tcW w:w="1438" w:type="dxa"/>
            <w:tcBorders>
              <w:top w:val="single" w:sz="6" w:space="0" w:color="000000"/>
              <w:left w:val="single" w:sz="6" w:space="0" w:color="000000"/>
              <w:bottom w:val="single" w:sz="6" w:space="0" w:color="000000"/>
              <w:right w:val="single" w:sz="6" w:space="0" w:color="000000"/>
            </w:tcBorders>
            <w:tcMar>
              <w:top w:w="14" w:type="dxa"/>
              <w:left w:w="115" w:type="dxa"/>
              <w:bottom w:w="14" w:type="dxa"/>
              <w:right w:w="115" w:type="dxa"/>
            </w:tcMar>
            <w:vAlign w:val="bottom"/>
          </w:tcPr>
          <w:p w14:paraId="73B157B2" w14:textId="77777777" w:rsidR="00BF2451" w:rsidRDefault="00941D1B">
            <w:pPr>
              <w:pStyle w:val="zw-paragraph"/>
              <w:spacing w:after="0"/>
              <w:rPr>
                <w:rFonts w:ascii="Carlito Regular" w:eastAsia="Carlito Regular" w:hAnsi="Carlito Regular" w:cs="Carlito Regular"/>
                <w:sz w:val="20"/>
              </w:rPr>
            </w:pPr>
            <w:r>
              <w:rPr>
                <w:rFonts w:ascii="Carlito Regular" w:eastAsia="Carlito Regular" w:hAnsi="Carlito Regular" w:cs="Carlito Regular"/>
                <w:sz w:val="20"/>
              </w:rPr>
              <w:t>MSDC Grant</w:t>
            </w:r>
          </w:p>
        </w:tc>
      </w:tr>
    </w:tbl>
    <w:p w14:paraId="05EBC02E" w14:textId="77777777" w:rsidR="00BF2451" w:rsidRDefault="00941D1B">
      <w:pPr>
        <w:pStyle w:val="ListParagraph0"/>
        <w:numPr>
          <w:ilvl w:val="0"/>
          <w:numId w:val="4"/>
        </w:numPr>
        <w:ind w:left="1080" w:right="453"/>
        <w:rPr>
          <w:rFonts w:ascii="Calibri" w:eastAsia="Calibri" w:hAnsi="Calibri" w:cs="Calibri"/>
          <w:color w:val="000000"/>
          <w:sz w:val="22"/>
        </w:rPr>
      </w:pPr>
      <w:r>
        <w:rPr>
          <w:rFonts w:ascii="Calibri" w:eastAsia="Calibri" w:hAnsi="Calibri" w:cs="Calibri"/>
          <w:color w:val="000000"/>
          <w:sz w:val="22"/>
        </w:rPr>
        <w:lastRenderedPageBreak/>
        <w:t>Noted the new batteries were purchased for the Cluster SID with the Balcombe share being approx. £35</w:t>
      </w:r>
    </w:p>
    <w:p w14:paraId="40384E26" w14:textId="77777777" w:rsidR="00BF2451" w:rsidRDefault="00941D1B">
      <w:pPr>
        <w:pStyle w:val="ListParagraph0"/>
        <w:numPr>
          <w:ilvl w:val="0"/>
          <w:numId w:val="4"/>
        </w:numPr>
        <w:ind w:left="1080" w:right="24"/>
        <w:rPr>
          <w:rFonts w:ascii="Calibri" w:eastAsia="Calibri" w:hAnsi="Calibri" w:cs="Calibri"/>
          <w:color w:val="000000"/>
          <w:sz w:val="22"/>
        </w:rPr>
      </w:pPr>
      <w:r>
        <w:rPr>
          <w:rFonts w:ascii="Calibri" w:eastAsia="Calibri" w:hAnsi="Calibri" w:cs="Calibri"/>
          <w:color w:val="000000"/>
          <w:sz w:val="22"/>
        </w:rPr>
        <w:t xml:space="preserve">An informal working group are putting </w:t>
      </w:r>
      <w:r>
        <w:rPr>
          <w:rFonts w:ascii="Calibri" w:eastAsia="Calibri" w:hAnsi="Calibri" w:cs="Calibri"/>
          <w:color w:val="000000"/>
          <w:sz w:val="22"/>
        </w:rPr>
        <w:t>together a renewed version of the footpath maps.</w:t>
      </w:r>
    </w:p>
    <w:p w14:paraId="4B1ACC70" w14:textId="77777777" w:rsidR="00BF2451" w:rsidRDefault="00941D1B">
      <w:pPr>
        <w:pStyle w:val="ListParagraph0"/>
        <w:numPr>
          <w:ilvl w:val="0"/>
          <w:numId w:val="4"/>
        </w:numPr>
        <w:ind w:left="1080" w:right="24"/>
        <w:rPr>
          <w:rFonts w:ascii="Calibri" w:eastAsia="Calibri" w:hAnsi="Calibri" w:cs="Calibri"/>
          <w:color w:val="000000"/>
          <w:sz w:val="22"/>
        </w:rPr>
      </w:pPr>
      <w:r>
        <w:rPr>
          <w:rFonts w:ascii="Calibri" w:eastAsia="Calibri" w:hAnsi="Calibri" w:cs="Calibri"/>
          <w:color w:val="000000"/>
          <w:sz w:val="22"/>
        </w:rPr>
        <w:t xml:space="preserve">BT have attended to the tree that the fell on the exchange building. </w:t>
      </w:r>
    </w:p>
    <w:p w14:paraId="5E21CD36" w14:textId="77777777" w:rsidR="00BF2451" w:rsidRDefault="00941D1B">
      <w:pPr>
        <w:pStyle w:val="ListParagraph0"/>
        <w:numPr>
          <w:ilvl w:val="0"/>
          <w:numId w:val="4"/>
        </w:numPr>
        <w:ind w:left="1080" w:right="24"/>
        <w:rPr>
          <w:rFonts w:ascii="Calibri" w:eastAsia="Calibri" w:hAnsi="Calibri" w:cs="Calibri"/>
          <w:color w:val="000000"/>
          <w:sz w:val="22"/>
        </w:rPr>
      </w:pPr>
      <w:r>
        <w:rPr>
          <w:rFonts w:ascii="Calibri" w:eastAsia="Calibri" w:hAnsi="Calibri" w:cs="Calibri"/>
          <w:color w:val="000000"/>
          <w:sz w:val="22"/>
        </w:rPr>
        <w:t>Need to plan staffing cover for clerks maternity leave.</w:t>
      </w:r>
    </w:p>
    <w:p w14:paraId="51CA795E" w14:textId="77777777" w:rsidR="00BF2451" w:rsidRDefault="00941D1B">
      <w:pPr>
        <w:pStyle w:val="ListParagraph0"/>
        <w:numPr>
          <w:ilvl w:val="0"/>
          <w:numId w:val="4"/>
        </w:numPr>
        <w:ind w:left="1080" w:right="24"/>
        <w:rPr>
          <w:rFonts w:ascii="Calibri" w:eastAsia="Calibri" w:hAnsi="Calibri" w:cs="Calibri"/>
          <w:color w:val="000000"/>
          <w:sz w:val="22"/>
        </w:rPr>
      </w:pPr>
      <w:proofErr w:type="spellStart"/>
      <w:r>
        <w:rPr>
          <w:rFonts w:ascii="Calibri" w:eastAsia="Calibri" w:hAnsi="Calibri" w:cs="Calibri"/>
          <w:color w:val="000000"/>
          <w:sz w:val="22"/>
        </w:rPr>
        <w:t>Wynstay</w:t>
      </w:r>
      <w:proofErr w:type="spellEnd"/>
      <w:r>
        <w:rPr>
          <w:rFonts w:ascii="Calibri" w:eastAsia="Calibri" w:hAnsi="Calibri" w:cs="Calibri"/>
          <w:color w:val="000000"/>
          <w:sz w:val="22"/>
        </w:rPr>
        <w:t xml:space="preserve"> No heating for 2 weeks noted but due to be fixed by Friday 12 Feb </w:t>
      </w:r>
    </w:p>
    <w:p w14:paraId="5F9EE270" w14:textId="77777777" w:rsidR="00BF2451" w:rsidRDefault="00BF2451">
      <w:pPr>
        <w:pStyle w:val="ListParagraph0"/>
      </w:pPr>
    </w:p>
    <w:p w14:paraId="6D61D3FA" w14:textId="77777777" w:rsidR="00BF2451" w:rsidRDefault="00BF2451">
      <w:pPr>
        <w:pStyle w:val="ListParagraph0"/>
      </w:pPr>
    </w:p>
    <w:p w14:paraId="5D0E103C" w14:textId="77777777" w:rsidR="00BF2451" w:rsidRDefault="00BF2451">
      <w:pPr>
        <w:pStyle w:val="ListParagraph0"/>
      </w:pPr>
    </w:p>
    <w:p w14:paraId="7F91B5B8" w14:textId="77777777" w:rsidR="00BF2451" w:rsidRDefault="00941D1B">
      <w:pPr>
        <w:pStyle w:val="ListParagraph0"/>
        <w:numPr>
          <w:ilvl w:val="0"/>
          <w:numId w:val="1"/>
        </w:numPr>
        <w:ind w:right="24" w:hanging="720"/>
        <w:rPr>
          <w:rFonts w:ascii="Calibri" w:eastAsia="Calibri" w:hAnsi="Calibri" w:cs="Calibri"/>
          <w:b/>
          <w:color w:val="000000"/>
          <w:sz w:val="22"/>
        </w:rPr>
      </w:pPr>
      <w:r>
        <w:rPr>
          <w:rFonts w:ascii="Calibri" w:eastAsia="Calibri" w:hAnsi="Calibri" w:cs="Calibri"/>
          <w:b/>
          <w:color w:val="000000"/>
          <w:sz w:val="22"/>
          <w:u w:val="single"/>
        </w:rPr>
        <w:t>Pla</w:t>
      </w:r>
      <w:r>
        <w:rPr>
          <w:rFonts w:ascii="Calibri" w:eastAsia="Calibri" w:hAnsi="Calibri" w:cs="Calibri"/>
          <w:b/>
          <w:color w:val="000000"/>
          <w:sz w:val="22"/>
          <w:u w:val="single"/>
        </w:rPr>
        <w:t xml:space="preserve">nning </w:t>
      </w:r>
      <w:r>
        <w:rPr>
          <w:rFonts w:ascii="Calibri" w:eastAsia="Calibri" w:hAnsi="Calibri" w:cs="Calibri"/>
          <w:color w:val="000000"/>
          <w:sz w:val="22"/>
          <w:u w:val="single"/>
        </w:rPr>
        <w:t xml:space="preserve">– </w:t>
      </w:r>
      <w:r>
        <w:rPr>
          <w:rFonts w:ascii="Calibri" w:eastAsia="Calibri" w:hAnsi="Calibri" w:cs="Calibri"/>
          <w:b/>
          <w:color w:val="000000"/>
          <w:sz w:val="22"/>
          <w:u w:val="single"/>
        </w:rPr>
        <w:t>applications considered</w:t>
      </w:r>
      <w:r>
        <w:tab/>
      </w:r>
    </w:p>
    <w:tbl>
      <w:tblPr>
        <w:tblStyle w:val="a7"/>
        <w:tblW w:w="9014" w:type="dxa"/>
        <w:tblInd w:w="4" w:type="dxa"/>
        <w:tblLayout w:type="fixed"/>
        <w:tblCellMar>
          <w:top w:w="0" w:type="dxa"/>
          <w:left w:w="0" w:type="dxa"/>
          <w:bottom w:w="0" w:type="dxa"/>
          <w:right w:w="0" w:type="dxa"/>
        </w:tblCellMar>
        <w:tblLook w:val="0600" w:firstRow="0" w:lastRow="0" w:firstColumn="0" w:lastColumn="0" w:noHBand="1" w:noVBand="1"/>
      </w:tblPr>
      <w:tblGrid>
        <w:gridCol w:w="9014"/>
      </w:tblGrid>
      <w:tr w:rsidR="00BF2451" w14:paraId="45474673" w14:textId="77777777">
        <w:tblPrEx>
          <w:tblCellMar>
            <w:top w:w="0" w:type="dxa"/>
            <w:left w:w="0" w:type="dxa"/>
            <w:bottom w:w="0" w:type="dxa"/>
            <w:right w:w="0" w:type="dxa"/>
          </w:tblCellMar>
        </w:tblPrEx>
        <w:tc>
          <w:tcPr>
            <w:tcW w:w="9014" w:type="dxa"/>
            <w:tcBorders>
              <w:left w:val="none" w:sz="0" w:space="0" w:color="000000"/>
              <w:right w:val="none" w:sz="0" w:space="0" w:color="000000"/>
            </w:tcBorders>
            <w:tcMar>
              <w:top w:w="0" w:type="dxa"/>
              <w:left w:w="0" w:type="dxa"/>
              <w:bottom w:w="0" w:type="dxa"/>
              <w:right w:w="0" w:type="dxa"/>
            </w:tcMar>
          </w:tcPr>
          <w:p w14:paraId="13F55194" w14:textId="77777777" w:rsidR="00BF2451" w:rsidRDefault="00BF2451">
            <w:pPr>
              <w:rPr>
                <w:rFonts w:ascii="Calibri" w:eastAsia="Calibri" w:hAnsi="Calibri" w:cs="Calibri"/>
              </w:rPr>
            </w:pPr>
          </w:p>
        </w:tc>
      </w:tr>
      <w:tr w:rsidR="005E0272" w:rsidRPr="005E0272" w14:paraId="293BBCED" w14:textId="77777777">
        <w:tblPrEx>
          <w:tblCellMar>
            <w:top w:w="0" w:type="dxa"/>
            <w:left w:w="0" w:type="dxa"/>
            <w:bottom w:w="0" w:type="dxa"/>
            <w:right w:w="0" w:type="dxa"/>
          </w:tblCellMar>
        </w:tblPrEx>
        <w:tc>
          <w:tcPr>
            <w:tcW w:w="9014" w:type="dxa"/>
            <w:tcMar>
              <w:top w:w="0" w:type="dxa"/>
              <w:left w:w="0" w:type="dxa"/>
              <w:bottom w:w="0" w:type="dxa"/>
              <w:right w:w="0" w:type="dxa"/>
            </w:tcMar>
          </w:tcPr>
          <w:p w14:paraId="5A667FA5" w14:textId="77777777" w:rsidR="00BF2451" w:rsidRPr="005E0272" w:rsidRDefault="00941D1B">
            <w:pPr>
              <w:rPr>
                <w:rFonts w:ascii="Calibri" w:eastAsia="Calibri" w:hAnsi="Calibri" w:cs="Calibri"/>
                <w:color w:val="auto"/>
                <w:sz w:val="20"/>
              </w:rPr>
            </w:pPr>
            <w:r w:rsidRPr="005E0272">
              <w:rPr>
                <w:rFonts w:ascii="Carlito Regular" w:eastAsia="Carlito Regular" w:hAnsi="Carlito Regular" w:cs="Carlito Regular"/>
                <w:color w:val="auto"/>
                <w:sz w:val="20"/>
              </w:rPr>
              <w:t>DM/21/0059</w:t>
            </w:r>
            <w:r w:rsidRPr="005E0272">
              <w:rPr>
                <w:rFonts w:ascii="Calibri" w:eastAsia="Calibri" w:hAnsi="Calibri" w:cs="Calibri"/>
                <w:color w:val="auto"/>
                <w:sz w:val="20"/>
                <w:shd w:val="clear" w:color="auto" w:fill="FFFFFF"/>
              </w:rPr>
              <w:t>|</w:t>
            </w:r>
            <w:r w:rsidRPr="005E0272">
              <w:rPr>
                <w:rFonts w:ascii="Calibri" w:eastAsia="Calibri" w:hAnsi="Calibri" w:cs="Calibri"/>
                <w:color w:val="auto"/>
                <w:sz w:val="20"/>
              </w:rPr>
              <w:t xml:space="preserve"> </w:t>
            </w:r>
            <w:r w:rsidRPr="005E0272">
              <w:rPr>
                <w:rFonts w:ascii="Carlito Regular" w:eastAsia="Carlito Regular" w:hAnsi="Carlito Regular" w:cs="Carlito Regular"/>
                <w:color w:val="auto"/>
                <w:sz w:val="20"/>
              </w:rPr>
              <w:t xml:space="preserve">1 </w:t>
            </w:r>
            <w:proofErr w:type="spellStart"/>
            <w:r w:rsidRPr="005E0272">
              <w:rPr>
                <w:rFonts w:ascii="Carlito Regular" w:eastAsia="Carlito Regular" w:hAnsi="Carlito Regular" w:cs="Carlito Regular"/>
                <w:color w:val="auto"/>
                <w:sz w:val="20"/>
              </w:rPr>
              <w:t>Watermead</w:t>
            </w:r>
            <w:proofErr w:type="spellEnd"/>
            <w:r w:rsidRPr="005E0272">
              <w:rPr>
                <w:rFonts w:ascii="Calibri" w:eastAsia="Calibri" w:hAnsi="Calibri" w:cs="Calibri"/>
                <w:color w:val="auto"/>
                <w:sz w:val="20"/>
              </w:rPr>
              <w:t xml:space="preserve"> - </w:t>
            </w:r>
            <w:hyperlink r:id="rId7" w:history="1">
              <w:r w:rsidRPr="005E0272">
                <w:rPr>
                  <w:rFonts w:ascii="Carlito Regular" w:eastAsia="Carlito Regular" w:hAnsi="Carlito Regular" w:cs="Carlito Regular"/>
                  <w:color w:val="auto"/>
                  <w:sz w:val="20"/>
                  <w:u w:val="single" w:color="0000FF"/>
                </w:rPr>
                <w:t>T1 Oak Tree (Quercus) adjacent to garage - Lift crown to a height of 6m from ground level and thin crown by 10%. T2 Beech Tree - L</w:t>
              </w:r>
              <w:r w:rsidRPr="005E0272">
                <w:rPr>
                  <w:rFonts w:ascii="Carlito Regular" w:eastAsia="Carlito Regular" w:hAnsi="Carlito Regular" w:cs="Carlito Regular"/>
                  <w:color w:val="auto"/>
                  <w:sz w:val="20"/>
                  <w:u w:val="single" w:color="0000FF"/>
                </w:rPr>
                <w:t>ift crown by 2m. T3 Field Maple - Fell. T4 Ash Tree - Fell. T5 Oak Tree - Reduce crown, remove the lowest limb overhanging driveway, and prune remaining overhanging branches by 2m. Amended description.</w:t>
              </w:r>
            </w:hyperlink>
          </w:p>
        </w:tc>
      </w:tr>
      <w:tr w:rsidR="005E0272" w:rsidRPr="005E0272" w14:paraId="656EA2F0" w14:textId="77777777">
        <w:tblPrEx>
          <w:tblCellMar>
            <w:top w:w="0" w:type="dxa"/>
            <w:left w:w="0" w:type="dxa"/>
            <w:bottom w:w="0" w:type="dxa"/>
            <w:right w:w="0" w:type="dxa"/>
          </w:tblCellMar>
        </w:tblPrEx>
        <w:tc>
          <w:tcPr>
            <w:tcW w:w="9014" w:type="dxa"/>
            <w:tcBorders>
              <w:bottom w:val="single" w:sz="6" w:space="0" w:color="000000"/>
            </w:tcBorders>
            <w:tcMar>
              <w:top w:w="0" w:type="dxa"/>
              <w:left w:w="0" w:type="dxa"/>
              <w:bottom w:w="0" w:type="dxa"/>
              <w:right w:w="0" w:type="dxa"/>
            </w:tcMar>
          </w:tcPr>
          <w:p w14:paraId="73CB9DB8" w14:textId="77777777" w:rsidR="00BF2451" w:rsidRPr="005E0272" w:rsidRDefault="00941D1B">
            <w:pPr>
              <w:rPr>
                <w:rFonts w:ascii="Calibri" w:eastAsia="Calibri" w:hAnsi="Calibri" w:cs="Calibri"/>
                <w:i/>
                <w:color w:val="auto"/>
                <w:sz w:val="20"/>
                <w:shd w:val="clear" w:color="auto" w:fill="FFFFFF"/>
              </w:rPr>
            </w:pPr>
            <w:r w:rsidRPr="005E0272">
              <w:rPr>
                <w:rFonts w:ascii="Calibri" w:eastAsia="Calibri" w:hAnsi="Calibri" w:cs="Calibri"/>
                <w:i/>
                <w:color w:val="auto"/>
                <w:sz w:val="20"/>
                <w:shd w:val="clear" w:color="auto" w:fill="FFFFFF"/>
              </w:rPr>
              <w:t>No comment submitted</w:t>
            </w:r>
          </w:p>
        </w:tc>
      </w:tr>
      <w:tr w:rsidR="005E0272" w:rsidRPr="005E0272" w14:paraId="6D26DC1B" w14:textId="77777777">
        <w:tblPrEx>
          <w:tblCellMar>
            <w:top w:w="0" w:type="dxa"/>
            <w:left w:w="0" w:type="dxa"/>
            <w:bottom w:w="0" w:type="dxa"/>
            <w:right w:w="0" w:type="dxa"/>
          </w:tblCellMar>
        </w:tblPrEx>
        <w:tc>
          <w:tcPr>
            <w:tcW w:w="9014" w:type="dxa"/>
            <w:tcBorders>
              <w:left w:val="none" w:sz="0" w:space="0" w:color="000000"/>
              <w:right w:val="none" w:sz="0" w:space="0" w:color="000000"/>
            </w:tcBorders>
            <w:tcMar>
              <w:top w:w="0" w:type="dxa"/>
              <w:left w:w="0" w:type="dxa"/>
              <w:bottom w:w="0" w:type="dxa"/>
              <w:right w:w="0" w:type="dxa"/>
            </w:tcMar>
          </w:tcPr>
          <w:p w14:paraId="606DBE35" w14:textId="77777777" w:rsidR="00BF2451" w:rsidRPr="005E0272" w:rsidRDefault="00BF2451">
            <w:pPr>
              <w:ind w:right="24"/>
              <w:rPr>
                <w:rFonts w:ascii="Calibri" w:eastAsia="Calibri" w:hAnsi="Calibri" w:cs="Calibri"/>
                <w:color w:val="auto"/>
                <w:sz w:val="20"/>
                <w:shd w:val="clear" w:color="auto" w:fill="FFFFFF"/>
              </w:rPr>
            </w:pPr>
          </w:p>
        </w:tc>
      </w:tr>
      <w:tr w:rsidR="005E0272" w:rsidRPr="005E0272" w14:paraId="7D043EB7" w14:textId="77777777">
        <w:tblPrEx>
          <w:tblCellMar>
            <w:top w:w="0" w:type="dxa"/>
            <w:left w:w="0" w:type="dxa"/>
            <w:bottom w:w="0" w:type="dxa"/>
            <w:right w:w="0" w:type="dxa"/>
          </w:tblCellMar>
        </w:tblPrEx>
        <w:tc>
          <w:tcPr>
            <w:tcW w:w="9014" w:type="dxa"/>
            <w:tcMar>
              <w:top w:w="0" w:type="dxa"/>
              <w:left w:w="0" w:type="dxa"/>
              <w:bottom w:w="0" w:type="dxa"/>
              <w:right w:w="0" w:type="dxa"/>
            </w:tcMar>
          </w:tcPr>
          <w:p w14:paraId="06D6E462" w14:textId="77777777" w:rsidR="00BF2451" w:rsidRPr="005E0272" w:rsidRDefault="00941D1B">
            <w:pPr>
              <w:rPr>
                <w:rFonts w:ascii="Calibri" w:eastAsia="Calibri" w:hAnsi="Calibri" w:cs="Calibri"/>
                <w:color w:val="auto"/>
                <w:sz w:val="20"/>
                <w:shd w:val="clear" w:color="auto" w:fill="FFFFFF"/>
              </w:rPr>
            </w:pPr>
            <w:r w:rsidRPr="005E0272">
              <w:rPr>
                <w:rFonts w:ascii="Carlito Regular" w:eastAsia="Carlito Regular" w:hAnsi="Carlito Regular" w:cs="Carlito Regular"/>
                <w:color w:val="auto"/>
                <w:sz w:val="20"/>
              </w:rPr>
              <w:t xml:space="preserve">DM/20/4142 - </w:t>
            </w:r>
            <w:proofErr w:type="spellStart"/>
            <w:r w:rsidRPr="005E0272">
              <w:rPr>
                <w:rFonts w:ascii="Carlito Regular" w:eastAsia="Carlito Regular" w:hAnsi="Carlito Regular" w:cs="Carlito Regular"/>
                <w:color w:val="auto"/>
                <w:sz w:val="20"/>
              </w:rPr>
              <w:t>Stumlet</w:t>
            </w:r>
            <w:proofErr w:type="spellEnd"/>
            <w:r w:rsidRPr="005E0272">
              <w:rPr>
                <w:rFonts w:ascii="Carlito Regular" w:eastAsia="Carlito Regular" w:hAnsi="Carlito Regular" w:cs="Carlito Regular"/>
                <w:color w:val="auto"/>
                <w:sz w:val="20"/>
              </w:rPr>
              <w:t xml:space="preserve"> Oldlands Avenue - </w:t>
            </w:r>
            <w:hyperlink r:id="rId8" w:history="1">
              <w:r w:rsidRPr="005E0272">
                <w:rPr>
                  <w:rFonts w:ascii="Carlito Regular" w:eastAsia="Carlito Regular" w:hAnsi="Carlito Regular" w:cs="Carlito Regular"/>
                  <w:color w:val="auto"/>
                  <w:sz w:val="20"/>
                  <w:u w:val="single" w:color="0000FF"/>
                </w:rPr>
                <w:t xml:space="preserve">Proposed </w:t>
              </w:r>
              <w:proofErr w:type="spellStart"/>
              <w:r w:rsidRPr="005E0272">
                <w:rPr>
                  <w:rFonts w:ascii="Carlito Regular" w:eastAsia="Carlito Regular" w:hAnsi="Carlito Regular" w:cs="Carlito Regular"/>
                  <w:color w:val="auto"/>
                  <w:sz w:val="20"/>
                  <w:u w:val="single" w:color="0000FF"/>
                </w:rPr>
                <w:t>Hartly</w:t>
              </w:r>
              <w:proofErr w:type="spellEnd"/>
              <w:r w:rsidRPr="005E0272">
                <w:rPr>
                  <w:rFonts w:ascii="Carlito Regular" w:eastAsia="Carlito Regular" w:hAnsi="Carlito Regular" w:cs="Carlito Regular"/>
                  <w:color w:val="auto"/>
                  <w:sz w:val="20"/>
                  <w:u w:val="single" w:color="0000FF"/>
                </w:rPr>
                <w:t xml:space="preserve"> Botanical greenhouse in the vegetable section in rear garden.</w:t>
              </w:r>
            </w:hyperlink>
          </w:p>
        </w:tc>
      </w:tr>
      <w:tr w:rsidR="00BF2451" w:rsidRPr="005E0272" w14:paraId="06C7C06E" w14:textId="77777777">
        <w:tblPrEx>
          <w:tblCellMar>
            <w:top w:w="0" w:type="dxa"/>
            <w:left w:w="0" w:type="dxa"/>
            <w:bottom w:w="0" w:type="dxa"/>
            <w:right w:w="0" w:type="dxa"/>
          </w:tblCellMar>
        </w:tblPrEx>
        <w:tc>
          <w:tcPr>
            <w:tcW w:w="9014" w:type="dxa"/>
            <w:tcBorders>
              <w:bottom w:val="single" w:sz="6" w:space="0" w:color="000000"/>
            </w:tcBorders>
            <w:tcMar>
              <w:top w:w="0" w:type="dxa"/>
              <w:left w:w="0" w:type="dxa"/>
              <w:bottom w:w="0" w:type="dxa"/>
              <w:right w:w="0" w:type="dxa"/>
            </w:tcMar>
          </w:tcPr>
          <w:p w14:paraId="26E6FEC0" w14:textId="77777777" w:rsidR="00BF2451" w:rsidRPr="005E0272" w:rsidRDefault="00941D1B">
            <w:pPr>
              <w:rPr>
                <w:rFonts w:ascii="Calibri" w:eastAsia="Calibri" w:hAnsi="Calibri" w:cs="Calibri"/>
                <w:color w:val="auto"/>
                <w:sz w:val="20"/>
              </w:rPr>
            </w:pPr>
            <w:r w:rsidRPr="005E0272">
              <w:rPr>
                <w:rFonts w:ascii="Calibri" w:eastAsia="Calibri" w:hAnsi="Calibri" w:cs="Calibri"/>
                <w:i/>
                <w:color w:val="auto"/>
                <w:sz w:val="20"/>
                <w:shd w:val="clear" w:color="auto" w:fill="FFFFFF"/>
              </w:rPr>
              <w:t>BPC Response</w:t>
            </w:r>
            <w:r w:rsidRPr="005E0272">
              <w:rPr>
                <w:rFonts w:ascii="Calibri" w:eastAsia="Calibri" w:hAnsi="Calibri" w:cs="Calibri"/>
                <w:i/>
                <w:color w:val="auto"/>
                <w:sz w:val="20"/>
                <w:shd w:val="clear" w:color="auto" w:fill="FFFFFF"/>
              </w:rPr>
              <w:t xml:space="preserve">: </w:t>
            </w:r>
            <w:r w:rsidRPr="005E0272">
              <w:rPr>
                <w:rFonts w:ascii="Calibri" w:eastAsia="Calibri" w:hAnsi="Calibri" w:cs="Calibri"/>
                <w:color w:val="auto"/>
                <w:sz w:val="20"/>
              </w:rPr>
              <w:t>Balcombe Parish Council have no objections or concerns in regards to the application</w:t>
            </w:r>
          </w:p>
        </w:tc>
      </w:tr>
    </w:tbl>
    <w:p w14:paraId="382DE3AC" w14:textId="77777777" w:rsidR="00BF2451" w:rsidRPr="005E0272" w:rsidRDefault="00BF2451">
      <w:pPr>
        <w:pStyle w:val="ListParagraph0"/>
        <w:ind w:right="24"/>
        <w:rPr>
          <w:rFonts w:ascii="Calibri" w:eastAsia="Calibri" w:hAnsi="Calibri" w:cs="Calibri"/>
          <w:color w:val="auto"/>
          <w:sz w:val="20"/>
        </w:rPr>
      </w:pPr>
    </w:p>
    <w:tbl>
      <w:tblPr>
        <w:tblStyle w:val="a8"/>
        <w:tblW w:w="9014" w:type="dxa"/>
        <w:tblInd w:w="4" w:type="dxa"/>
        <w:tblLayout w:type="fixed"/>
        <w:tblCellMar>
          <w:top w:w="0" w:type="dxa"/>
          <w:left w:w="0" w:type="dxa"/>
          <w:bottom w:w="0" w:type="dxa"/>
          <w:right w:w="0" w:type="dxa"/>
        </w:tblCellMar>
        <w:tblLook w:val="0600" w:firstRow="0" w:lastRow="0" w:firstColumn="0" w:lastColumn="0" w:noHBand="1" w:noVBand="1"/>
      </w:tblPr>
      <w:tblGrid>
        <w:gridCol w:w="9014"/>
      </w:tblGrid>
      <w:tr w:rsidR="005E0272" w:rsidRPr="005E0272" w14:paraId="0F0C4AFB" w14:textId="77777777">
        <w:tblPrEx>
          <w:tblCellMar>
            <w:top w:w="0" w:type="dxa"/>
            <w:left w:w="0" w:type="dxa"/>
            <w:bottom w:w="0" w:type="dxa"/>
            <w:right w:w="0" w:type="dxa"/>
          </w:tblCellMar>
        </w:tblPrEx>
        <w:tc>
          <w:tcPr>
            <w:tcW w:w="9014" w:type="dxa"/>
            <w:tcMar>
              <w:top w:w="0" w:type="dxa"/>
              <w:left w:w="0" w:type="dxa"/>
              <w:bottom w:w="0" w:type="dxa"/>
              <w:right w:w="0" w:type="dxa"/>
            </w:tcMar>
          </w:tcPr>
          <w:p w14:paraId="538421AA" w14:textId="77777777" w:rsidR="00BF2451" w:rsidRPr="005E0272" w:rsidRDefault="00941D1B">
            <w:pPr>
              <w:rPr>
                <w:rFonts w:ascii="Calibri" w:eastAsia="Calibri" w:hAnsi="Calibri" w:cs="Calibri"/>
                <w:color w:val="auto"/>
                <w:sz w:val="20"/>
                <w:shd w:val="clear" w:color="auto" w:fill="FFFFFF"/>
              </w:rPr>
            </w:pPr>
            <w:r w:rsidRPr="005E0272">
              <w:rPr>
                <w:rFonts w:ascii="Carlito Regular" w:eastAsia="Carlito Regular" w:hAnsi="Carlito Regular" w:cs="Carlito Regular"/>
                <w:color w:val="auto"/>
                <w:sz w:val="20"/>
              </w:rPr>
              <w:t>DM/20/4689</w:t>
            </w:r>
            <w:r w:rsidRPr="005E0272">
              <w:rPr>
                <w:rFonts w:ascii="Calibri" w:eastAsia="Calibri" w:hAnsi="Calibri" w:cs="Calibri"/>
                <w:color w:val="auto"/>
                <w:sz w:val="20"/>
                <w:shd w:val="clear" w:color="auto" w:fill="FFFFFF"/>
              </w:rPr>
              <w:t xml:space="preserve">| </w:t>
            </w:r>
            <w:r w:rsidRPr="005E0272">
              <w:rPr>
                <w:rFonts w:ascii="Carlito Regular" w:eastAsia="Carlito Regular" w:hAnsi="Carlito Regular" w:cs="Carlito Regular"/>
                <w:color w:val="auto"/>
                <w:sz w:val="20"/>
              </w:rPr>
              <w:t>New England Farm Redbridge Lane</w:t>
            </w:r>
            <w:r w:rsidRPr="005E0272">
              <w:rPr>
                <w:rFonts w:ascii="Calibri" w:eastAsia="Calibri" w:hAnsi="Calibri" w:cs="Calibri"/>
                <w:color w:val="auto"/>
                <w:sz w:val="20"/>
              </w:rPr>
              <w:t xml:space="preserve"> - Continued use of former barn as 2 x </w:t>
            </w:r>
            <w:proofErr w:type="spellStart"/>
            <w:r w:rsidRPr="005E0272">
              <w:rPr>
                <w:rFonts w:ascii="Calibri" w:eastAsia="Calibri" w:hAnsi="Calibri" w:cs="Calibri"/>
                <w:color w:val="auto"/>
                <w:sz w:val="20"/>
              </w:rPr>
              <w:t>dwellinghouses</w:t>
            </w:r>
            <w:proofErr w:type="spellEnd"/>
          </w:p>
        </w:tc>
      </w:tr>
      <w:tr w:rsidR="00BF2451" w:rsidRPr="005E0272" w14:paraId="6321D761" w14:textId="77777777">
        <w:tblPrEx>
          <w:tblCellMar>
            <w:top w:w="0" w:type="dxa"/>
            <w:left w:w="0" w:type="dxa"/>
            <w:bottom w:w="0" w:type="dxa"/>
            <w:right w:w="0" w:type="dxa"/>
          </w:tblCellMar>
        </w:tblPrEx>
        <w:tc>
          <w:tcPr>
            <w:tcW w:w="9014" w:type="dxa"/>
            <w:tcBorders>
              <w:bottom w:val="single" w:sz="6" w:space="0" w:color="000000"/>
            </w:tcBorders>
            <w:tcMar>
              <w:top w:w="0" w:type="dxa"/>
              <w:left w:w="0" w:type="dxa"/>
              <w:bottom w:w="0" w:type="dxa"/>
              <w:right w:w="0" w:type="dxa"/>
            </w:tcMar>
          </w:tcPr>
          <w:p w14:paraId="65A538F4" w14:textId="77777777" w:rsidR="00BF2451" w:rsidRPr="005E0272" w:rsidRDefault="00941D1B">
            <w:pPr>
              <w:rPr>
                <w:rFonts w:ascii="Calibri" w:eastAsia="Calibri" w:hAnsi="Calibri" w:cs="Calibri"/>
                <w:color w:val="auto"/>
                <w:sz w:val="20"/>
              </w:rPr>
            </w:pPr>
            <w:r w:rsidRPr="005E0272">
              <w:rPr>
                <w:rFonts w:ascii="Calibri" w:eastAsia="Calibri" w:hAnsi="Calibri" w:cs="Calibri"/>
                <w:i/>
                <w:color w:val="auto"/>
                <w:sz w:val="20"/>
                <w:shd w:val="clear" w:color="auto" w:fill="FFFFFF"/>
              </w:rPr>
              <w:t xml:space="preserve">BPC Response: </w:t>
            </w:r>
            <w:r w:rsidRPr="005E0272">
              <w:rPr>
                <w:rFonts w:ascii="Calibri" w:eastAsia="Calibri" w:hAnsi="Calibri" w:cs="Calibri"/>
                <w:color w:val="auto"/>
                <w:sz w:val="20"/>
              </w:rPr>
              <w:t xml:space="preserve"> Noted to be a legal matter – the Council does not </w:t>
            </w:r>
            <w:r w:rsidRPr="005E0272">
              <w:rPr>
                <w:rFonts w:ascii="Calibri" w:eastAsia="Calibri" w:hAnsi="Calibri" w:cs="Calibri"/>
                <w:color w:val="auto"/>
                <w:sz w:val="20"/>
              </w:rPr>
              <w:t>comment on such items</w:t>
            </w:r>
          </w:p>
          <w:p w14:paraId="0E86C435" w14:textId="77777777" w:rsidR="00BF2451" w:rsidRPr="005E0272" w:rsidRDefault="00BF2451">
            <w:pPr>
              <w:rPr>
                <w:rFonts w:ascii="Calibri" w:eastAsia="Calibri" w:hAnsi="Calibri" w:cs="Calibri"/>
                <w:i/>
                <w:color w:val="auto"/>
                <w:sz w:val="20"/>
                <w:shd w:val="clear" w:color="auto" w:fill="FFFFFF"/>
              </w:rPr>
            </w:pPr>
          </w:p>
        </w:tc>
      </w:tr>
    </w:tbl>
    <w:p w14:paraId="245091EF" w14:textId="77777777" w:rsidR="00BF2451" w:rsidRPr="005E0272" w:rsidRDefault="00BF2451">
      <w:pPr>
        <w:pStyle w:val="ListParagraph0"/>
        <w:ind w:right="24"/>
        <w:rPr>
          <w:rFonts w:ascii="Calibri" w:eastAsia="Calibri" w:hAnsi="Calibri" w:cs="Calibri"/>
          <w:color w:val="auto"/>
          <w:sz w:val="20"/>
        </w:rPr>
      </w:pPr>
    </w:p>
    <w:tbl>
      <w:tblPr>
        <w:tblStyle w:val="a9"/>
        <w:tblW w:w="9014" w:type="dxa"/>
        <w:tblInd w:w="4" w:type="dxa"/>
        <w:tblLayout w:type="fixed"/>
        <w:tblCellMar>
          <w:top w:w="0" w:type="dxa"/>
          <w:left w:w="0" w:type="dxa"/>
          <w:bottom w:w="0" w:type="dxa"/>
          <w:right w:w="0" w:type="dxa"/>
        </w:tblCellMar>
        <w:tblLook w:val="0600" w:firstRow="0" w:lastRow="0" w:firstColumn="0" w:lastColumn="0" w:noHBand="1" w:noVBand="1"/>
      </w:tblPr>
      <w:tblGrid>
        <w:gridCol w:w="9014"/>
      </w:tblGrid>
      <w:tr w:rsidR="005E0272" w:rsidRPr="005E0272" w14:paraId="32BA57BA" w14:textId="77777777">
        <w:tblPrEx>
          <w:tblCellMar>
            <w:top w:w="0" w:type="dxa"/>
            <w:left w:w="0" w:type="dxa"/>
            <w:bottom w:w="0" w:type="dxa"/>
            <w:right w:w="0" w:type="dxa"/>
          </w:tblCellMar>
        </w:tblPrEx>
        <w:tc>
          <w:tcPr>
            <w:tcW w:w="9014" w:type="dxa"/>
            <w:tcMar>
              <w:top w:w="0" w:type="dxa"/>
              <w:left w:w="0" w:type="dxa"/>
              <w:bottom w:w="0" w:type="dxa"/>
              <w:right w:w="0" w:type="dxa"/>
            </w:tcMar>
          </w:tcPr>
          <w:p w14:paraId="41FB54AB" w14:textId="77777777" w:rsidR="00BF2451" w:rsidRPr="005E0272" w:rsidRDefault="00941D1B">
            <w:pPr>
              <w:pStyle w:val="zw-paragraph"/>
              <w:spacing w:after="0"/>
              <w:rPr>
                <w:rFonts w:ascii="Carlito Regular" w:eastAsia="Carlito Regular" w:hAnsi="Carlito Regular" w:cs="Carlito Regular"/>
                <w:color w:val="auto"/>
                <w:sz w:val="20"/>
              </w:rPr>
            </w:pPr>
            <w:r w:rsidRPr="005E0272">
              <w:rPr>
                <w:rFonts w:ascii="Carlito Regular" w:eastAsia="Carlito Regular" w:hAnsi="Carlito Regular" w:cs="Carlito Regular"/>
                <w:color w:val="auto"/>
                <w:sz w:val="20"/>
              </w:rPr>
              <w:t>DM/21/0276</w:t>
            </w:r>
            <w:r w:rsidRPr="005E0272">
              <w:rPr>
                <w:rFonts w:ascii="Calibri" w:eastAsia="Calibri" w:hAnsi="Calibri" w:cs="Calibri"/>
                <w:color w:val="auto"/>
                <w:sz w:val="20"/>
                <w:shd w:val="clear" w:color="auto" w:fill="FFFFFF"/>
              </w:rPr>
              <w:t xml:space="preserve">| </w:t>
            </w:r>
            <w:r w:rsidRPr="005E0272">
              <w:rPr>
                <w:rFonts w:ascii="Carlito Regular" w:eastAsia="Carlito Regular" w:hAnsi="Carlito Regular" w:cs="Carlito Regular"/>
                <w:color w:val="auto"/>
                <w:sz w:val="20"/>
              </w:rPr>
              <w:t xml:space="preserve">Culver House Stockcroft Road </w:t>
            </w:r>
            <w:r w:rsidRPr="005E0272">
              <w:rPr>
                <w:rFonts w:ascii="Calibri" w:eastAsia="Calibri" w:hAnsi="Calibri" w:cs="Calibri"/>
                <w:color w:val="auto"/>
                <w:sz w:val="20"/>
              </w:rPr>
              <w:t xml:space="preserve"> - </w:t>
            </w:r>
            <w:hyperlink r:id="rId9" w:history="1">
              <w:r w:rsidRPr="005E0272">
                <w:rPr>
                  <w:rFonts w:ascii="Carlito Regular" w:eastAsia="Carlito Regular" w:hAnsi="Carlito Regular" w:cs="Carlito Regular"/>
                  <w:color w:val="auto"/>
                  <w:sz w:val="20"/>
                  <w:u w:val="single" w:color="0000FF"/>
                </w:rPr>
                <w:t>Two storey side extension, single storey rear exten</w:t>
              </w:r>
              <w:r w:rsidRPr="005E0272">
                <w:rPr>
                  <w:rFonts w:ascii="Carlito Regular" w:eastAsia="Carlito Regular" w:hAnsi="Carlito Regular" w:cs="Carlito Regular"/>
                  <w:color w:val="auto"/>
                  <w:sz w:val="20"/>
                  <w:u w:val="single" w:color="0000FF"/>
                </w:rPr>
                <w:t>sion and garden shed to front.</w:t>
              </w:r>
            </w:hyperlink>
          </w:p>
          <w:p w14:paraId="61EBEB9A" w14:textId="77777777" w:rsidR="00BF2451" w:rsidRPr="005E0272" w:rsidRDefault="00BF2451">
            <w:pPr>
              <w:rPr>
                <w:rFonts w:ascii="Calibri" w:eastAsia="Calibri" w:hAnsi="Calibri" w:cs="Calibri"/>
                <w:color w:val="auto"/>
                <w:sz w:val="20"/>
                <w:shd w:val="clear" w:color="auto" w:fill="FFFFFF"/>
              </w:rPr>
            </w:pPr>
          </w:p>
        </w:tc>
      </w:tr>
      <w:tr w:rsidR="00BF2451" w:rsidRPr="005E0272" w14:paraId="2828CF81" w14:textId="77777777">
        <w:tblPrEx>
          <w:tblCellMar>
            <w:top w:w="0" w:type="dxa"/>
            <w:left w:w="0" w:type="dxa"/>
            <w:bottom w:w="0" w:type="dxa"/>
            <w:right w:w="0" w:type="dxa"/>
          </w:tblCellMar>
        </w:tblPrEx>
        <w:tc>
          <w:tcPr>
            <w:tcW w:w="9014" w:type="dxa"/>
            <w:tcBorders>
              <w:bottom w:val="single" w:sz="6" w:space="0" w:color="000000"/>
            </w:tcBorders>
            <w:tcMar>
              <w:top w:w="0" w:type="dxa"/>
              <w:left w:w="0" w:type="dxa"/>
              <w:bottom w:w="0" w:type="dxa"/>
              <w:right w:w="0" w:type="dxa"/>
            </w:tcMar>
          </w:tcPr>
          <w:p w14:paraId="31C439D0" w14:textId="77777777" w:rsidR="00BF2451" w:rsidRPr="005E0272" w:rsidRDefault="00941D1B">
            <w:pPr>
              <w:rPr>
                <w:rFonts w:ascii="Calibri" w:eastAsia="Calibri" w:hAnsi="Calibri" w:cs="Calibri"/>
                <w:color w:val="auto"/>
                <w:sz w:val="20"/>
              </w:rPr>
            </w:pPr>
            <w:r w:rsidRPr="005E0272">
              <w:rPr>
                <w:rFonts w:ascii="Calibri" w:eastAsia="Calibri" w:hAnsi="Calibri" w:cs="Calibri"/>
                <w:i/>
                <w:color w:val="auto"/>
                <w:sz w:val="20"/>
                <w:shd w:val="clear" w:color="auto" w:fill="FFFFFF"/>
              </w:rPr>
              <w:t xml:space="preserve">BPC Response: </w:t>
            </w:r>
            <w:r w:rsidRPr="005E0272">
              <w:rPr>
                <w:rFonts w:ascii="Calibri" w:eastAsia="Calibri" w:hAnsi="Calibri" w:cs="Calibri"/>
                <w:color w:val="auto"/>
                <w:sz w:val="20"/>
              </w:rPr>
              <w:t xml:space="preserve"> Balcombe Parish Council have no objections to the proposed application in respect of the alterations to the house.</w:t>
            </w:r>
          </w:p>
          <w:p w14:paraId="4FEA9FBA" w14:textId="77777777" w:rsidR="00BF2451" w:rsidRPr="005E0272" w:rsidRDefault="00941D1B">
            <w:pPr>
              <w:rPr>
                <w:rFonts w:ascii="Calibri" w:eastAsia="Calibri" w:hAnsi="Calibri" w:cs="Calibri"/>
                <w:color w:val="auto"/>
                <w:sz w:val="20"/>
              </w:rPr>
            </w:pPr>
            <w:r w:rsidRPr="005E0272">
              <w:rPr>
                <w:rFonts w:ascii="Calibri" w:eastAsia="Calibri" w:hAnsi="Calibri" w:cs="Calibri"/>
                <w:color w:val="auto"/>
                <w:sz w:val="20"/>
              </w:rPr>
              <w:t xml:space="preserve">However the Parish Council is concerned that the proposed position of the shed, being </w:t>
            </w:r>
            <w:r w:rsidRPr="005E0272">
              <w:rPr>
                <w:rFonts w:ascii="Calibri" w:eastAsia="Calibri" w:hAnsi="Calibri" w:cs="Calibri"/>
                <w:color w:val="auto"/>
                <w:sz w:val="20"/>
              </w:rPr>
              <w:t>forward of the building line, would not be of benefit to the street scene within the conservation area.</w:t>
            </w:r>
          </w:p>
          <w:p w14:paraId="76FE8120" w14:textId="77777777" w:rsidR="00BF2451" w:rsidRPr="005E0272" w:rsidRDefault="00941D1B">
            <w:pPr>
              <w:rPr>
                <w:rFonts w:ascii="Calibri" w:eastAsia="Calibri" w:hAnsi="Calibri" w:cs="Calibri"/>
                <w:color w:val="auto"/>
                <w:sz w:val="20"/>
              </w:rPr>
            </w:pPr>
            <w:r w:rsidRPr="005E0272">
              <w:rPr>
                <w:rFonts w:ascii="Calibri" w:eastAsia="Calibri" w:hAnsi="Calibri" w:cs="Calibri"/>
                <w:color w:val="auto"/>
                <w:sz w:val="20"/>
              </w:rPr>
              <w:t>Therefore, whilst the Parish Council has no objections to the alterations to the house, they do have an objection to the position of the shed.</w:t>
            </w:r>
          </w:p>
          <w:p w14:paraId="1CACB1AC" w14:textId="77777777" w:rsidR="00BF2451" w:rsidRPr="005E0272" w:rsidRDefault="00BF2451">
            <w:pPr>
              <w:rPr>
                <w:rFonts w:ascii="Calibri" w:eastAsia="Calibri" w:hAnsi="Calibri" w:cs="Calibri"/>
                <w:i/>
                <w:color w:val="auto"/>
                <w:sz w:val="20"/>
                <w:shd w:val="clear" w:color="auto" w:fill="FFFFFF"/>
              </w:rPr>
            </w:pPr>
          </w:p>
        </w:tc>
      </w:tr>
    </w:tbl>
    <w:p w14:paraId="40AD4E4C" w14:textId="77777777" w:rsidR="00BF2451" w:rsidRPr="005E0272" w:rsidRDefault="00BF2451">
      <w:pPr>
        <w:pStyle w:val="ListParagraph0"/>
        <w:ind w:left="0" w:right="24"/>
        <w:rPr>
          <w:rFonts w:ascii="Calibri" w:eastAsia="Calibri" w:hAnsi="Calibri" w:cs="Calibri"/>
          <w:color w:val="auto"/>
          <w:sz w:val="20"/>
        </w:rPr>
      </w:pPr>
    </w:p>
    <w:tbl>
      <w:tblPr>
        <w:tblStyle w:val="aa"/>
        <w:tblW w:w="9014" w:type="dxa"/>
        <w:tblInd w:w="4" w:type="dxa"/>
        <w:tblLayout w:type="fixed"/>
        <w:tblCellMar>
          <w:top w:w="0" w:type="dxa"/>
          <w:left w:w="0" w:type="dxa"/>
          <w:bottom w:w="0" w:type="dxa"/>
          <w:right w:w="0" w:type="dxa"/>
        </w:tblCellMar>
        <w:tblLook w:val="0600" w:firstRow="0" w:lastRow="0" w:firstColumn="0" w:lastColumn="0" w:noHBand="1" w:noVBand="1"/>
      </w:tblPr>
      <w:tblGrid>
        <w:gridCol w:w="9014"/>
      </w:tblGrid>
      <w:tr w:rsidR="005E0272" w:rsidRPr="005E0272" w14:paraId="2F0B9F9A" w14:textId="77777777">
        <w:tblPrEx>
          <w:tblCellMar>
            <w:top w:w="0" w:type="dxa"/>
            <w:left w:w="0" w:type="dxa"/>
            <w:bottom w:w="0" w:type="dxa"/>
            <w:right w:w="0" w:type="dxa"/>
          </w:tblCellMar>
        </w:tblPrEx>
        <w:tc>
          <w:tcPr>
            <w:tcW w:w="9014" w:type="dxa"/>
            <w:tcMar>
              <w:top w:w="0" w:type="dxa"/>
              <w:left w:w="0" w:type="dxa"/>
              <w:bottom w:w="0" w:type="dxa"/>
              <w:right w:w="0" w:type="dxa"/>
            </w:tcMar>
          </w:tcPr>
          <w:p w14:paraId="53A1898F" w14:textId="77777777" w:rsidR="00BF2451" w:rsidRPr="005E0272" w:rsidRDefault="00941D1B">
            <w:pPr>
              <w:pStyle w:val="zw-paragraph"/>
              <w:spacing w:after="0"/>
              <w:rPr>
                <w:rFonts w:ascii="Carlito Regular" w:eastAsia="Carlito Regular" w:hAnsi="Carlito Regular" w:cs="Carlito Regular"/>
                <w:color w:val="auto"/>
                <w:sz w:val="20"/>
              </w:rPr>
            </w:pPr>
            <w:r w:rsidRPr="005E0272">
              <w:rPr>
                <w:rFonts w:ascii="Carlito Regular" w:eastAsia="Carlito Regular" w:hAnsi="Carlito Regular" w:cs="Carlito Regular"/>
                <w:color w:val="auto"/>
                <w:sz w:val="20"/>
              </w:rPr>
              <w:t>DM/20/3547</w:t>
            </w:r>
            <w:r w:rsidRPr="005E0272">
              <w:rPr>
                <w:rFonts w:ascii="Calibri" w:eastAsia="Calibri" w:hAnsi="Calibri" w:cs="Calibri"/>
                <w:color w:val="auto"/>
                <w:sz w:val="20"/>
                <w:shd w:val="clear" w:color="auto" w:fill="FFFFFF"/>
              </w:rPr>
              <w:t xml:space="preserve">| </w:t>
            </w:r>
            <w:r w:rsidRPr="005E0272">
              <w:rPr>
                <w:rFonts w:ascii="Carlito Regular" w:eastAsia="Carlito Regular" w:hAnsi="Carlito Regular" w:cs="Carlito Regular"/>
                <w:color w:val="auto"/>
                <w:sz w:val="20"/>
              </w:rPr>
              <w:t xml:space="preserve">Rosewood Deanland Road </w:t>
            </w:r>
            <w:r w:rsidRPr="005E0272">
              <w:rPr>
                <w:rFonts w:ascii="Calibri" w:eastAsia="Calibri" w:hAnsi="Calibri" w:cs="Calibri"/>
                <w:color w:val="auto"/>
                <w:sz w:val="20"/>
              </w:rPr>
              <w:t xml:space="preserve"> - </w:t>
            </w:r>
            <w:r w:rsidRPr="005E0272">
              <w:rPr>
                <w:color w:val="auto"/>
              </w:rPr>
              <w:fldChar w:fldCharType="begin"/>
            </w:r>
            <w:r w:rsidRPr="005E0272">
              <w:rPr>
                <w:color w:val="auto"/>
              </w:rPr>
              <w:instrText>HYPERLINK "https://pa.midsussex.gov.uk/online-applications/applicationDetails.do?activeTab=summary&amp;keyVal=QL2HAOKT07Z00&amp;prevPage=inTray"</w:instrText>
            </w:r>
            <w:r w:rsidRPr="005E0272">
              <w:rPr>
                <w:color w:val="auto"/>
              </w:rPr>
              <w:fldChar w:fldCharType="separate"/>
            </w:r>
            <w:hyperlink r:id="rId10" w:history="1">
              <w:r w:rsidRPr="005E0272">
                <w:rPr>
                  <w:rFonts w:ascii="Carlito Regular" w:eastAsia="Carlito Regular" w:hAnsi="Carlito Regular" w:cs="Carlito Regular"/>
                  <w:color w:val="auto"/>
                  <w:sz w:val="20"/>
                  <w:u w:val="single" w:color="0000FF"/>
                </w:rPr>
                <w:t>Demolition of double garage. Construction of two storey side and single storey rear extension. Alterations to front bay. Addition of rear rooflights and a proposed basement. (Basement floor plan receive</w:t>
              </w:r>
              <w:r w:rsidRPr="005E0272">
                <w:rPr>
                  <w:rFonts w:ascii="Carlito Regular" w:eastAsia="Carlito Regular" w:hAnsi="Carlito Regular" w:cs="Carlito Regular"/>
                  <w:color w:val="auto"/>
                  <w:sz w:val="20"/>
                  <w:u w:val="single" w:color="0000FF"/>
                </w:rPr>
                <w:t>d 27.11.2020. Basement section received 08.12.2020)</w:t>
              </w:r>
            </w:hyperlink>
          </w:p>
          <w:p w14:paraId="77270584" w14:textId="77777777" w:rsidR="00BF2451" w:rsidRPr="005E0272" w:rsidRDefault="00941D1B">
            <w:pPr>
              <w:rPr>
                <w:rFonts w:ascii="Calibri" w:eastAsia="Calibri" w:hAnsi="Calibri" w:cs="Calibri"/>
                <w:color w:val="auto"/>
                <w:sz w:val="20"/>
                <w:shd w:val="clear" w:color="auto" w:fill="FFFFFF"/>
              </w:rPr>
            </w:pPr>
            <w:r w:rsidRPr="005E0272">
              <w:rPr>
                <w:color w:val="auto"/>
              </w:rPr>
              <w:fldChar w:fldCharType="end"/>
            </w:r>
          </w:p>
        </w:tc>
      </w:tr>
      <w:tr w:rsidR="00BF2451" w:rsidRPr="005E0272" w14:paraId="69C01A5D" w14:textId="77777777">
        <w:tblPrEx>
          <w:tblCellMar>
            <w:top w:w="0" w:type="dxa"/>
            <w:left w:w="0" w:type="dxa"/>
            <w:bottom w:w="0" w:type="dxa"/>
            <w:right w:w="0" w:type="dxa"/>
          </w:tblCellMar>
        </w:tblPrEx>
        <w:tc>
          <w:tcPr>
            <w:tcW w:w="9014" w:type="dxa"/>
            <w:tcBorders>
              <w:bottom w:val="single" w:sz="6" w:space="0" w:color="000000"/>
            </w:tcBorders>
            <w:tcMar>
              <w:top w:w="0" w:type="dxa"/>
              <w:left w:w="0" w:type="dxa"/>
              <w:bottom w:w="0" w:type="dxa"/>
              <w:right w:w="0" w:type="dxa"/>
            </w:tcMar>
          </w:tcPr>
          <w:p w14:paraId="6BF69A27" w14:textId="77777777" w:rsidR="00BF2451" w:rsidRPr="005E0272" w:rsidRDefault="00941D1B">
            <w:pPr>
              <w:rPr>
                <w:rFonts w:ascii="Calibri" w:eastAsia="Calibri" w:hAnsi="Calibri" w:cs="Calibri"/>
                <w:color w:val="auto"/>
                <w:sz w:val="20"/>
              </w:rPr>
            </w:pPr>
            <w:r w:rsidRPr="005E0272">
              <w:rPr>
                <w:rFonts w:ascii="Calibri" w:eastAsia="Calibri" w:hAnsi="Calibri" w:cs="Calibri"/>
                <w:i/>
                <w:color w:val="auto"/>
                <w:sz w:val="20"/>
                <w:shd w:val="clear" w:color="auto" w:fill="FFFFFF"/>
              </w:rPr>
              <w:t xml:space="preserve">BPC Response: </w:t>
            </w:r>
            <w:r w:rsidRPr="005E0272">
              <w:rPr>
                <w:rFonts w:ascii="Calibri" w:eastAsia="Calibri" w:hAnsi="Calibri" w:cs="Calibri"/>
                <w:color w:val="auto"/>
                <w:sz w:val="20"/>
              </w:rPr>
              <w:t xml:space="preserve"> Balcombe</w:t>
            </w:r>
            <w:r w:rsidRPr="005E0272">
              <w:rPr>
                <w:rFonts w:ascii="Calibri" w:eastAsia="Calibri" w:hAnsi="Calibri" w:cs="Calibri"/>
                <w:color w:val="auto"/>
                <w:sz w:val="20"/>
              </w:rPr>
              <w:t xml:space="preserve"> parish council originally commented in regards to this application in Jan-21 and our original comment still stands.  Our original comment was: Balcombe Parish Council have no material objections or comments on this application, however note that the recon</w:t>
            </w:r>
            <w:r w:rsidRPr="005E0272">
              <w:rPr>
                <w:rFonts w:ascii="Calibri" w:eastAsia="Calibri" w:hAnsi="Calibri" w:cs="Calibri"/>
                <w:color w:val="auto"/>
                <w:sz w:val="20"/>
              </w:rPr>
              <w:t xml:space="preserve">figured bay window is slightly out of character and may benefit from matching into the rest of the house. </w:t>
            </w:r>
          </w:p>
          <w:p w14:paraId="6E84C7BF" w14:textId="77777777" w:rsidR="00BF2451" w:rsidRPr="005E0272" w:rsidRDefault="00BF2451">
            <w:pPr>
              <w:rPr>
                <w:rFonts w:ascii="Calibri" w:eastAsia="Calibri" w:hAnsi="Calibri" w:cs="Calibri"/>
                <w:color w:val="auto"/>
                <w:sz w:val="20"/>
              </w:rPr>
            </w:pPr>
          </w:p>
          <w:p w14:paraId="76EFD4B5" w14:textId="77777777" w:rsidR="00BF2451" w:rsidRPr="005E0272" w:rsidRDefault="00941D1B">
            <w:pPr>
              <w:rPr>
                <w:rFonts w:ascii="Calibri" w:eastAsia="Calibri" w:hAnsi="Calibri" w:cs="Calibri"/>
                <w:i/>
                <w:color w:val="auto"/>
                <w:sz w:val="20"/>
                <w:shd w:val="clear" w:color="auto" w:fill="FFFFFF"/>
              </w:rPr>
            </w:pPr>
            <w:r w:rsidRPr="005E0272">
              <w:rPr>
                <w:rFonts w:ascii="Calibri" w:eastAsia="Calibri" w:hAnsi="Calibri" w:cs="Calibri"/>
                <w:color w:val="auto"/>
                <w:sz w:val="20"/>
              </w:rPr>
              <w:t>In regards, to the revised plans, Balcombe Parish Council has no further concerns/comments however we noted that representation has been made on the</w:t>
            </w:r>
            <w:r w:rsidRPr="005E0272">
              <w:rPr>
                <w:rFonts w:ascii="Calibri" w:eastAsia="Calibri" w:hAnsi="Calibri" w:cs="Calibri"/>
                <w:color w:val="auto"/>
                <w:sz w:val="20"/>
              </w:rPr>
              <w:t xml:space="preserve"> inaccuracy of the block plans as uploaded onto the planning system. </w:t>
            </w:r>
          </w:p>
        </w:tc>
      </w:tr>
    </w:tbl>
    <w:p w14:paraId="09C0504F" w14:textId="77777777" w:rsidR="00BF2451" w:rsidRPr="005E0272" w:rsidRDefault="00BF2451">
      <w:pPr>
        <w:pStyle w:val="ListParagraph0"/>
        <w:ind w:right="24"/>
        <w:rPr>
          <w:rFonts w:ascii="Calibri" w:eastAsia="Calibri" w:hAnsi="Calibri" w:cs="Calibri"/>
          <w:color w:val="auto"/>
          <w:sz w:val="22"/>
        </w:rPr>
      </w:pPr>
    </w:p>
    <w:p w14:paraId="31D5971B" w14:textId="77777777" w:rsidR="00BF2451" w:rsidRPr="005E0272" w:rsidRDefault="00BF2451">
      <w:pPr>
        <w:pStyle w:val="ListParagraph0"/>
        <w:ind w:right="24"/>
        <w:rPr>
          <w:rFonts w:ascii="Calibri" w:eastAsia="Calibri" w:hAnsi="Calibri" w:cs="Calibri"/>
          <w:color w:val="auto"/>
          <w:sz w:val="22"/>
        </w:rPr>
      </w:pPr>
    </w:p>
    <w:p w14:paraId="6A12A752" w14:textId="77777777" w:rsidR="00BF2451" w:rsidRPr="005E0272" w:rsidRDefault="00941D1B">
      <w:pPr>
        <w:pStyle w:val="ListParagraph0"/>
        <w:numPr>
          <w:ilvl w:val="0"/>
          <w:numId w:val="1"/>
        </w:numPr>
        <w:ind w:right="24" w:hanging="720"/>
        <w:rPr>
          <w:rFonts w:ascii="Calibri" w:eastAsia="Calibri" w:hAnsi="Calibri" w:cs="Calibri"/>
          <w:b/>
          <w:color w:val="auto"/>
          <w:sz w:val="22"/>
          <w:u w:val="single"/>
        </w:rPr>
      </w:pPr>
      <w:r w:rsidRPr="005E0272">
        <w:rPr>
          <w:rFonts w:ascii="Calibri" w:eastAsia="Calibri" w:hAnsi="Calibri" w:cs="Calibri"/>
          <w:b/>
          <w:color w:val="auto"/>
          <w:sz w:val="22"/>
          <w:u w:val="single"/>
        </w:rPr>
        <w:t xml:space="preserve">Planning applications received after publication of Agenda  </w:t>
      </w:r>
    </w:p>
    <w:tbl>
      <w:tblPr>
        <w:tblStyle w:val="ab"/>
        <w:tblW w:w="9014" w:type="dxa"/>
        <w:tblInd w:w="4" w:type="dxa"/>
        <w:tblLayout w:type="fixed"/>
        <w:tblCellMar>
          <w:top w:w="0" w:type="dxa"/>
          <w:left w:w="0" w:type="dxa"/>
          <w:bottom w:w="0" w:type="dxa"/>
          <w:right w:w="0" w:type="dxa"/>
        </w:tblCellMar>
        <w:tblLook w:val="0600" w:firstRow="0" w:lastRow="0" w:firstColumn="0" w:lastColumn="0" w:noHBand="1" w:noVBand="1"/>
      </w:tblPr>
      <w:tblGrid>
        <w:gridCol w:w="9014"/>
      </w:tblGrid>
      <w:tr w:rsidR="005E0272" w:rsidRPr="005E0272" w14:paraId="57AA8E2A" w14:textId="77777777">
        <w:tblPrEx>
          <w:tblCellMar>
            <w:top w:w="0" w:type="dxa"/>
            <w:left w:w="0" w:type="dxa"/>
            <w:bottom w:w="0" w:type="dxa"/>
            <w:right w:w="0" w:type="dxa"/>
          </w:tblCellMar>
        </w:tblPrEx>
        <w:tc>
          <w:tcPr>
            <w:tcW w:w="9014" w:type="dxa"/>
            <w:tcMar>
              <w:top w:w="0" w:type="dxa"/>
              <w:left w:w="0" w:type="dxa"/>
              <w:bottom w:w="0" w:type="dxa"/>
              <w:right w:w="0" w:type="dxa"/>
            </w:tcMar>
          </w:tcPr>
          <w:p w14:paraId="68A9DDB0" w14:textId="77777777" w:rsidR="00BF2451" w:rsidRPr="005E0272" w:rsidRDefault="00941D1B">
            <w:pPr>
              <w:rPr>
                <w:rFonts w:ascii="Calibri" w:eastAsia="Calibri" w:hAnsi="Calibri" w:cs="Calibri"/>
                <w:color w:val="auto"/>
                <w:sz w:val="20"/>
                <w:shd w:val="clear" w:color="auto" w:fill="FFFFFF"/>
              </w:rPr>
            </w:pPr>
            <w:r w:rsidRPr="005E0272">
              <w:rPr>
                <w:rFonts w:ascii="Calibri" w:eastAsia="Calibri" w:hAnsi="Calibri" w:cs="Calibri"/>
                <w:color w:val="auto"/>
                <w:sz w:val="20"/>
              </w:rPr>
              <w:t xml:space="preserve">DM/21/0393| 26 London Road Balcombe  - </w:t>
            </w:r>
            <w:hyperlink r:id="rId11" w:history="1">
              <w:hyperlink r:id="rId12" w:history="1">
                <w:r w:rsidRPr="005E0272">
                  <w:rPr>
                    <w:rFonts w:ascii="Calibri" w:eastAsia="Calibri" w:hAnsi="Calibri" w:cs="Calibri"/>
                    <w:color w:val="auto"/>
                    <w:sz w:val="20"/>
                    <w:u w:val="single" w:color="0000FF"/>
                  </w:rPr>
                  <w:t>Single storey side and rear extension</w:t>
                </w:r>
              </w:hyperlink>
            </w:hyperlink>
          </w:p>
        </w:tc>
      </w:tr>
      <w:tr w:rsidR="005E0272" w:rsidRPr="005E0272" w14:paraId="7C8A057F" w14:textId="77777777">
        <w:tblPrEx>
          <w:tblCellMar>
            <w:top w:w="0" w:type="dxa"/>
            <w:left w:w="0" w:type="dxa"/>
            <w:bottom w:w="0" w:type="dxa"/>
            <w:right w:w="0" w:type="dxa"/>
          </w:tblCellMar>
        </w:tblPrEx>
        <w:tc>
          <w:tcPr>
            <w:tcW w:w="9014" w:type="dxa"/>
            <w:tcBorders>
              <w:bottom w:val="single" w:sz="6" w:space="0" w:color="000000"/>
            </w:tcBorders>
            <w:tcMar>
              <w:top w:w="0" w:type="dxa"/>
              <w:left w:w="0" w:type="dxa"/>
              <w:bottom w:w="0" w:type="dxa"/>
              <w:right w:w="0" w:type="dxa"/>
            </w:tcMar>
          </w:tcPr>
          <w:p w14:paraId="451CCA4F" w14:textId="77777777" w:rsidR="00BF2451" w:rsidRPr="005E0272" w:rsidRDefault="00941D1B">
            <w:pPr>
              <w:rPr>
                <w:rFonts w:ascii="Calibri" w:eastAsia="Calibri" w:hAnsi="Calibri" w:cs="Calibri"/>
                <w:i/>
                <w:color w:val="auto"/>
                <w:sz w:val="20"/>
                <w:shd w:val="clear" w:color="auto" w:fill="FFFFFF"/>
              </w:rPr>
            </w:pPr>
            <w:r w:rsidRPr="005E0272">
              <w:rPr>
                <w:rFonts w:ascii="Calibri" w:eastAsia="Calibri" w:hAnsi="Calibri" w:cs="Calibri"/>
                <w:i/>
                <w:color w:val="auto"/>
                <w:sz w:val="20"/>
                <w:shd w:val="clear" w:color="auto" w:fill="FFFFFF"/>
              </w:rPr>
              <w:t>BPC Response</w:t>
            </w:r>
            <w:r w:rsidRPr="005E0272">
              <w:rPr>
                <w:rFonts w:ascii="Calibri" w:eastAsia="Calibri" w:hAnsi="Calibri" w:cs="Calibri"/>
                <w:color w:val="auto"/>
                <w:sz w:val="20"/>
              </w:rPr>
              <w:t>:  Balcombe Parish Council have no significant comments or concerns regarding this application, however Councillors noted that the roof on the side extension is subservient to the main building</w:t>
            </w:r>
            <w:r w:rsidRPr="005E0272">
              <w:rPr>
                <w:rFonts w:ascii="Calibri" w:eastAsia="Calibri" w:hAnsi="Calibri" w:cs="Calibri"/>
                <w:color w:val="auto"/>
                <w:sz w:val="20"/>
              </w:rPr>
              <w:t xml:space="preserve"> and commented that it would be beneficial if the wall of this extension was also slightly recessed so as to be subservient to the existing property line. </w:t>
            </w:r>
          </w:p>
        </w:tc>
      </w:tr>
    </w:tbl>
    <w:p w14:paraId="5601E04E" w14:textId="77777777" w:rsidR="00BF2451" w:rsidRPr="005E0272" w:rsidRDefault="00941D1B">
      <w:pPr>
        <w:tabs>
          <w:tab w:val="left" w:pos="989"/>
        </w:tabs>
        <w:ind w:left="720"/>
        <w:rPr>
          <w:color w:val="auto"/>
        </w:rPr>
      </w:pPr>
      <w:r w:rsidRPr="005E0272">
        <w:rPr>
          <w:color w:val="auto"/>
        </w:rPr>
        <w:lastRenderedPageBreak/>
        <w:tab/>
      </w:r>
    </w:p>
    <w:p w14:paraId="21070441" w14:textId="77777777" w:rsidR="00BF2451" w:rsidRDefault="00BF2451">
      <w:pPr>
        <w:pStyle w:val="ListParagraph0"/>
        <w:ind w:right="24"/>
        <w:rPr>
          <w:rFonts w:ascii="Calibri" w:eastAsia="Calibri" w:hAnsi="Calibri" w:cs="Calibri"/>
          <w:b/>
          <w:color w:val="000000"/>
          <w:sz w:val="22"/>
          <w:u w:val="single"/>
        </w:rPr>
      </w:pPr>
    </w:p>
    <w:p w14:paraId="253AE504"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Financial</w:t>
      </w:r>
    </w:p>
    <w:p w14:paraId="5F709528"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w:eastAsia="Calibri" w:hAnsi="Calibri" w:cs="Calibri"/>
          <w:color w:val="000000"/>
          <w:sz w:val="22"/>
        </w:rPr>
        <w:t>January</w:t>
      </w:r>
      <w:r>
        <w:rPr>
          <w:rFonts w:ascii="Calibri" w:eastAsia="Calibri" w:hAnsi="Calibri" w:cs="Calibri"/>
          <w:color w:val="000000"/>
          <w:sz w:val="22"/>
        </w:rPr>
        <w:t xml:space="preserve"> Cash Book Receipts &amp; Payments were circulated and noted.  </w:t>
      </w:r>
    </w:p>
    <w:p w14:paraId="7D16FD0A"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w:eastAsia="Calibri" w:hAnsi="Calibri" w:cs="Calibri"/>
          <w:color w:val="000000"/>
          <w:sz w:val="22"/>
        </w:rPr>
        <w:t>Clerk noted that a new Internal Auditor needs to be appointed.  Resolved to readvertise role.</w:t>
      </w:r>
    </w:p>
    <w:p w14:paraId="75F65CD8" w14:textId="77777777" w:rsidR="00BF2451" w:rsidRDefault="00BF2451">
      <w:pPr>
        <w:pStyle w:val="ListParagraph0"/>
        <w:ind w:left="0" w:right="453"/>
        <w:rPr>
          <w:rFonts w:ascii="Calibri" w:eastAsia="Calibri" w:hAnsi="Calibri" w:cs="Calibri"/>
          <w:color w:val="000000"/>
          <w:sz w:val="22"/>
        </w:rPr>
      </w:pPr>
    </w:p>
    <w:p w14:paraId="0754C02F" w14:textId="77777777" w:rsidR="00BF2451" w:rsidRDefault="00941D1B">
      <w:pPr>
        <w:pStyle w:val="ListParagraph0"/>
        <w:numPr>
          <w:ilvl w:val="0"/>
          <w:numId w:val="1"/>
        </w:numPr>
        <w:ind w:right="24" w:hanging="720"/>
        <w:rPr>
          <w:rFonts w:ascii="Calibri" w:eastAsia="Calibri" w:hAnsi="Calibri" w:cs="Calibri"/>
          <w:color w:val="000000"/>
          <w:sz w:val="22"/>
        </w:rPr>
      </w:pPr>
      <w:r>
        <w:rPr>
          <w:rFonts w:ascii="Calibri" w:eastAsia="Calibri" w:hAnsi="Calibri" w:cs="Calibri"/>
          <w:b/>
          <w:color w:val="000000"/>
          <w:sz w:val="22"/>
          <w:u w:val="single"/>
        </w:rPr>
        <w:t>Reports from Groups</w:t>
      </w:r>
    </w:p>
    <w:p w14:paraId="595D8C56" w14:textId="77777777" w:rsidR="00BF2451" w:rsidRDefault="00941D1B">
      <w:pPr>
        <w:ind w:left="708" w:right="453"/>
        <w:rPr>
          <w:rFonts w:ascii="Calibri" w:eastAsia="Calibri" w:hAnsi="Calibri" w:cs="Calibri"/>
          <w:b/>
          <w:color w:val="000000"/>
          <w:sz w:val="22"/>
        </w:rPr>
      </w:pPr>
      <w:r>
        <w:rPr>
          <w:rFonts w:ascii="Calibri" w:eastAsia="Calibri" w:hAnsi="Calibri" w:cs="Calibri"/>
          <w:b/>
          <w:color w:val="000000"/>
          <w:sz w:val="22"/>
        </w:rPr>
        <w:t>Traffic</w:t>
      </w:r>
    </w:p>
    <w:p w14:paraId="74DDA118"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w:eastAsia="Calibri" w:hAnsi="Calibri" w:cs="Calibri"/>
          <w:color w:val="000000"/>
          <w:sz w:val="22"/>
        </w:rPr>
        <w:t xml:space="preserve">WSCC have confirmed that additional signs will be put up in the </w:t>
      </w:r>
      <w:r>
        <w:rPr>
          <w:rFonts w:ascii="Calibri" w:eastAsia="Calibri" w:hAnsi="Calibri" w:cs="Calibri"/>
          <w:color w:val="000000"/>
          <w:sz w:val="22"/>
        </w:rPr>
        <w:t>village:</w:t>
      </w:r>
    </w:p>
    <w:p w14:paraId="757A1E76" w14:textId="77777777" w:rsidR="00BF2451" w:rsidRDefault="00941D1B">
      <w:pPr>
        <w:pStyle w:val="ListParagraph0"/>
        <w:numPr>
          <w:ilvl w:val="1"/>
          <w:numId w:val="2"/>
        </w:numPr>
        <w:ind w:right="453"/>
        <w:rPr>
          <w:rFonts w:ascii="Calibri" w:eastAsia="Calibri" w:hAnsi="Calibri" w:cs="Calibri"/>
          <w:color w:val="000000"/>
          <w:sz w:val="22"/>
        </w:rPr>
      </w:pPr>
      <w:r>
        <w:rPr>
          <w:rFonts w:ascii="Calibri" w:eastAsia="Calibri" w:hAnsi="Calibri" w:cs="Calibri"/>
          <w:color w:val="000000"/>
          <w:sz w:val="22"/>
        </w:rPr>
        <w:t>Roundabout sign at combers to alert road users to Mill Lane roundabout</w:t>
      </w:r>
    </w:p>
    <w:p w14:paraId="68EF81BC" w14:textId="77777777" w:rsidR="00BF2451" w:rsidRDefault="00941D1B">
      <w:pPr>
        <w:pStyle w:val="ListParagraph0"/>
        <w:numPr>
          <w:ilvl w:val="1"/>
          <w:numId w:val="2"/>
        </w:numPr>
        <w:ind w:right="453"/>
        <w:rPr>
          <w:rFonts w:ascii="Calibri" w:eastAsia="Calibri" w:hAnsi="Calibri" w:cs="Calibri"/>
          <w:color w:val="000000"/>
          <w:sz w:val="22"/>
        </w:rPr>
      </w:pPr>
      <w:r>
        <w:rPr>
          <w:rFonts w:ascii="Calibri" w:eastAsia="Calibri" w:hAnsi="Calibri" w:cs="Calibri"/>
          <w:color w:val="000000"/>
          <w:sz w:val="22"/>
        </w:rPr>
        <w:t>On the approach to Oldlands and Barnfield development, there will be a new staggered junctions sign</w:t>
      </w:r>
    </w:p>
    <w:p w14:paraId="475106A7"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w:eastAsia="Calibri" w:hAnsi="Calibri" w:cs="Calibri"/>
          <w:color w:val="000000"/>
          <w:sz w:val="22"/>
        </w:rPr>
        <w:t xml:space="preserve">Village Gateways – agreed with WSCC and noted to be around £800 to order. </w:t>
      </w:r>
    </w:p>
    <w:p w14:paraId="0A790A17"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w:eastAsia="Calibri" w:hAnsi="Calibri" w:cs="Calibri"/>
          <w:color w:val="000000"/>
          <w:sz w:val="22"/>
        </w:rPr>
        <w:t>L</w:t>
      </w:r>
      <w:r>
        <w:rPr>
          <w:rFonts w:ascii="Calibri" w:eastAsia="Calibri" w:hAnsi="Calibri" w:cs="Calibri"/>
          <w:color w:val="000000"/>
          <w:sz w:val="22"/>
        </w:rPr>
        <w:t>T found a supplier for 30mph stickers (approx. £1.40 per sticker).   Resolved for BPC to purchase 100 of such for residents on Haywards Heath road to put on their bins.</w:t>
      </w:r>
    </w:p>
    <w:p w14:paraId="6084CA87"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w:eastAsia="Calibri" w:hAnsi="Calibri" w:cs="Calibri"/>
          <w:color w:val="000000"/>
          <w:sz w:val="22"/>
        </w:rPr>
        <w:t>A write up for the website will be made telling the history of previous projects and in</w:t>
      </w:r>
      <w:r>
        <w:rPr>
          <w:rFonts w:ascii="Calibri" w:eastAsia="Calibri" w:hAnsi="Calibri" w:cs="Calibri"/>
          <w:color w:val="000000"/>
          <w:sz w:val="22"/>
        </w:rPr>
        <w:t xml:space="preserve">itiatives to address traffic calming in the village. </w:t>
      </w:r>
    </w:p>
    <w:p w14:paraId="615A8365" w14:textId="77777777" w:rsidR="00BF2451" w:rsidRDefault="00BF2451">
      <w:pPr>
        <w:pStyle w:val="ListParagraph0"/>
        <w:ind w:left="0" w:right="453"/>
        <w:rPr>
          <w:rFonts w:ascii="Calibri" w:eastAsia="Calibri" w:hAnsi="Calibri" w:cs="Calibri"/>
          <w:color w:val="000000"/>
          <w:sz w:val="22"/>
        </w:rPr>
      </w:pPr>
    </w:p>
    <w:p w14:paraId="686F982D" w14:textId="77777777" w:rsidR="00BF2451" w:rsidRDefault="00941D1B">
      <w:pPr>
        <w:ind w:left="720" w:right="453"/>
        <w:rPr>
          <w:rFonts w:ascii="Calibri" w:eastAsia="Calibri" w:hAnsi="Calibri" w:cs="Calibri"/>
          <w:b/>
          <w:color w:val="000000"/>
          <w:sz w:val="22"/>
        </w:rPr>
      </w:pPr>
      <w:r>
        <w:rPr>
          <w:rFonts w:ascii="Calibri" w:eastAsia="Calibri" w:hAnsi="Calibri" w:cs="Calibri"/>
          <w:b/>
          <w:color w:val="000000"/>
          <w:sz w:val="22"/>
        </w:rPr>
        <w:t xml:space="preserve">Neighbourhood Plan </w:t>
      </w:r>
    </w:p>
    <w:p w14:paraId="1C2DD210"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Regular" w:eastAsia="Calibri Regular" w:hAnsi="Calibri Regular" w:cs="Calibri Regular"/>
          <w:color w:val="000000"/>
          <w:sz w:val="22"/>
        </w:rPr>
        <w:t xml:space="preserve">Barnfield:  still awaiting confirmation on the footpath composition.  Noted this is the remaining planning condition yet to be fulfilled. </w:t>
      </w:r>
    </w:p>
    <w:p w14:paraId="24E06FE1"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w:eastAsia="Calibri" w:hAnsi="Calibri" w:cs="Calibri"/>
          <w:color w:val="000000"/>
          <w:sz w:val="22"/>
        </w:rPr>
        <w:t xml:space="preserve">New Graveyard location.  </w:t>
      </w:r>
    </w:p>
    <w:p w14:paraId="5130C9D4" w14:textId="77777777" w:rsidR="00BF2451" w:rsidRDefault="00941D1B">
      <w:pPr>
        <w:pStyle w:val="ListParagraph0"/>
        <w:numPr>
          <w:ilvl w:val="1"/>
          <w:numId w:val="2"/>
        </w:numPr>
        <w:ind w:right="453"/>
        <w:rPr>
          <w:rFonts w:ascii="Calibri" w:eastAsia="Calibri" w:hAnsi="Calibri" w:cs="Calibri"/>
          <w:color w:val="000000"/>
          <w:sz w:val="22"/>
        </w:rPr>
      </w:pPr>
      <w:r>
        <w:rPr>
          <w:rFonts w:ascii="Calibri" w:eastAsia="Calibri" w:hAnsi="Calibri" w:cs="Calibri"/>
          <w:color w:val="000000"/>
          <w:sz w:val="22"/>
        </w:rPr>
        <w:t>Members of NP gr</w:t>
      </w:r>
      <w:r>
        <w:rPr>
          <w:rFonts w:ascii="Calibri" w:eastAsia="Calibri" w:hAnsi="Calibri" w:cs="Calibri"/>
          <w:color w:val="000000"/>
          <w:sz w:val="22"/>
        </w:rPr>
        <w:t xml:space="preserve">oup to meet with Balcombe Estate to discuss location of the proposed site.   The proposed site would be mixed purpose and would require a re-run of the neighbourhood plan. </w:t>
      </w:r>
    </w:p>
    <w:p w14:paraId="57BBA19B" w14:textId="77777777" w:rsidR="00BF2451" w:rsidRDefault="00941D1B">
      <w:pPr>
        <w:pStyle w:val="ListParagraph0"/>
        <w:numPr>
          <w:ilvl w:val="0"/>
          <w:numId w:val="2"/>
        </w:numPr>
        <w:ind w:left="1440" w:right="453"/>
        <w:rPr>
          <w:rFonts w:ascii="Calibri" w:eastAsia="Calibri" w:hAnsi="Calibri" w:cs="Calibri"/>
          <w:color w:val="000000"/>
          <w:sz w:val="22"/>
        </w:rPr>
      </w:pPr>
      <w:proofErr w:type="spellStart"/>
      <w:r>
        <w:rPr>
          <w:rFonts w:ascii="Calibri" w:eastAsia="Calibri" w:hAnsi="Calibri" w:cs="Calibri"/>
          <w:color w:val="000000"/>
          <w:sz w:val="22"/>
        </w:rPr>
        <w:t>Wynstay</w:t>
      </w:r>
      <w:proofErr w:type="spellEnd"/>
      <w:r>
        <w:rPr>
          <w:rFonts w:ascii="Calibri" w:eastAsia="Calibri" w:hAnsi="Calibri" w:cs="Calibri"/>
          <w:color w:val="000000"/>
          <w:sz w:val="22"/>
        </w:rPr>
        <w:t>:  Still awaiting confirmation of purchase price before this can be progress</w:t>
      </w:r>
      <w:r>
        <w:rPr>
          <w:rFonts w:ascii="Calibri" w:eastAsia="Calibri" w:hAnsi="Calibri" w:cs="Calibri"/>
          <w:color w:val="000000"/>
          <w:sz w:val="22"/>
        </w:rPr>
        <w:t xml:space="preserve">ed.  </w:t>
      </w:r>
    </w:p>
    <w:p w14:paraId="54339E1C" w14:textId="77777777" w:rsidR="00BF2451" w:rsidRDefault="00BF2451">
      <w:pPr>
        <w:ind w:right="453"/>
      </w:pPr>
    </w:p>
    <w:p w14:paraId="5B457A1A" w14:textId="77777777" w:rsidR="00BF2451" w:rsidRDefault="00941D1B">
      <w:pPr>
        <w:ind w:left="708" w:right="453"/>
        <w:rPr>
          <w:rFonts w:ascii="Calibri" w:eastAsia="Calibri" w:hAnsi="Calibri" w:cs="Calibri"/>
          <w:color w:val="000000"/>
          <w:sz w:val="22"/>
        </w:rPr>
      </w:pPr>
      <w:r>
        <w:rPr>
          <w:rFonts w:ascii="Calibri" w:eastAsia="Calibri" w:hAnsi="Calibri" w:cs="Calibri"/>
          <w:b/>
          <w:color w:val="000000"/>
          <w:sz w:val="22"/>
        </w:rPr>
        <w:t xml:space="preserve">Access &amp; Rural </w:t>
      </w:r>
    </w:p>
    <w:p w14:paraId="136A20CC"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w:eastAsia="Calibri" w:hAnsi="Calibri" w:cs="Calibri"/>
          <w:color w:val="000000"/>
          <w:sz w:val="22"/>
        </w:rPr>
        <w:t>Mineral springs footpath still closed and bridge remains under water due to heavy rains</w:t>
      </w:r>
    </w:p>
    <w:p w14:paraId="6978F46B"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w:eastAsia="Calibri" w:hAnsi="Calibri" w:cs="Calibri"/>
          <w:color w:val="000000"/>
          <w:sz w:val="22"/>
        </w:rPr>
        <w:t>SG declared a personal interest at this point – SG commented that the Balcombe Estate are progressing with plans to create a car park for the via</w:t>
      </w:r>
      <w:r>
        <w:rPr>
          <w:rFonts w:ascii="Calibri" w:eastAsia="Calibri" w:hAnsi="Calibri" w:cs="Calibri"/>
          <w:color w:val="000000"/>
          <w:sz w:val="22"/>
        </w:rPr>
        <w:t>duct and to create some additional footpaths to service this area.</w:t>
      </w:r>
    </w:p>
    <w:p w14:paraId="6045A38E"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w:eastAsia="Calibri" w:hAnsi="Calibri" w:cs="Calibri"/>
          <w:color w:val="000000"/>
          <w:sz w:val="22"/>
        </w:rPr>
        <w:t>Reported that the “Steppers” were still in poor condition, however too wet to resolve.  SG declared personal interest as landowner.  Clerk to contact PROW to enquire if any maintenance team</w:t>
      </w:r>
      <w:r>
        <w:rPr>
          <w:rFonts w:ascii="Calibri" w:eastAsia="Calibri" w:hAnsi="Calibri" w:cs="Calibri"/>
          <w:color w:val="000000"/>
          <w:sz w:val="22"/>
        </w:rPr>
        <w:t xml:space="preserve">s could attend during the summer to improve the steps and drainage from the adjacent field. </w:t>
      </w:r>
    </w:p>
    <w:p w14:paraId="6AA073FF" w14:textId="7269E032" w:rsidR="00BF2451" w:rsidRDefault="00BF2451">
      <w:pPr>
        <w:ind w:left="708" w:right="453" w:hanging="708"/>
        <w:rPr>
          <w:rFonts w:ascii="Calibri" w:eastAsia="Calibri" w:hAnsi="Calibri" w:cs="Calibri"/>
          <w:color w:val="000000"/>
          <w:sz w:val="22"/>
        </w:rPr>
      </w:pPr>
    </w:p>
    <w:p w14:paraId="288EEFAE" w14:textId="77777777" w:rsidR="00BF2451" w:rsidRDefault="00941D1B">
      <w:pPr>
        <w:ind w:left="720" w:right="453"/>
        <w:rPr>
          <w:rFonts w:ascii="Calibri" w:eastAsia="Calibri" w:hAnsi="Calibri" w:cs="Calibri"/>
          <w:b/>
          <w:color w:val="000000"/>
          <w:sz w:val="22"/>
        </w:rPr>
      </w:pPr>
      <w:r>
        <w:rPr>
          <w:rFonts w:ascii="Calibri" w:eastAsia="Calibri" w:hAnsi="Calibri" w:cs="Calibri"/>
          <w:b/>
          <w:color w:val="000000"/>
          <w:sz w:val="22"/>
        </w:rPr>
        <w:t>Community Assets</w:t>
      </w:r>
    </w:p>
    <w:p w14:paraId="3425F27A" w14:textId="74797427" w:rsidR="00BF2451" w:rsidRDefault="00941D1B" w:rsidP="005E0272">
      <w:pPr>
        <w:pStyle w:val="ListParagraph0"/>
        <w:ind w:left="0"/>
      </w:pPr>
      <w:r>
        <w:rPr>
          <w:rFonts w:ascii="Calibri" w:eastAsia="Calibri" w:hAnsi="Calibri" w:cs="Calibri"/>
          <w:color w:val="000000"/>
          <w:sz w:val="22"/>
        </w:rPr>
        <w:t>Bramble Hall – Clerk to apply for Covid</w:t>
      </w:r>
      <w:r>
        <w:rPr>
          <w:rFonts w:ascii="Calibri" w:eastAsia="Calibri" w:hAnsi="Calibri" w:cs="Calibri"/>
          <w:color w:val="000000"/>
          <w:sz w:val="22"/>
        </w:rPr>
        <w:t xml:space="preserve"> Business Grants to cover fixed expenses over lockdown closure period.</w:t>
      </w:r>
    </w:p>
    <w:p w14:paraId="2ED40B90" w14:textId="77777777" w:rsidR="00BF2451" w:rsidRDefault="00941D1B">
      <w:pPr>
        <w:pStyle w:val="ListParagraph0"/>
        <w:ind w:right="453"/>
        <w:rPr>
          <w:rFonts w:ascii="Calibri" w:eastAsia="Calibri" w:hAnsi="Calibri" w:cs="Calibri"/>
          <w:b/>
          <w:color w:val="000000"/>
          <w:sz w:val="22"/>
        </w:rPr>
      </w:pPr>
      <w:r>
        <w:rPr>
          <w:rFonts w:ascii="Calibri" w:eastAsia="Calibri" w:hAnsi="Calibri" w:cs="Calibri"/>
          <w:b/>
          <w:color w:val="000000"/>
          <w:sz w:val="22"/>
        </w:rPr>
        <w:t>S</w:t>
      </w:r>
      <w:r>
        <w:rPr>
          <w:rFonts w:ascii="Calibri" w:eastAsia="Calibri" w:hAnsi="Calibri" w:cs="Calibri"/>
          <w:b/>
          <w:color w:val="000000"/>
          <w:sz w:val="22"/>
        </w:rPr>
        <w:t>ecurity and Finance</w:t>
      </w:r>
    </w:p>
    <w:p w14:paraId="17CC539B" w14:textId="77777777" w:rsidR="00BF2451" w:rsidRDefault="00941D1B">
      <w:pPr>
        <w:pStyle w:val="ListParagraph0"/>
        <w:numPr>
          <w:ilvl w:val="0"/>
          <w:numId w:val="2"/>
        </w:numPr>
        <w:ind w:left="1440" w:right="453"/>
        <w:rPr>
          <w:rFonts w:ascii="Calibri" w:eastAsia="Calibri" w:hAnsi="Calibri" w:cs="Calibri"/>
          <w:color w:val="000000"/>
          <w:sz w:val="22"/>
        </w:rPr>
      </w:pPr>
      <w:r>
        <w:rPr>
          <w:rFonts w:ascii="Calibri" w:eastAsia="Calibri" w:hAnsi="Calibri" w:cs="Calibri"/>
          <w:color w:val="000000"/>
          <w:sz w:val="22"/>
        </w:rPr>
        <w:t xml:space="preserve">Noted there has been an increase in dog thefts throughout the County. </w:t>
      </w:r>
    </w:p>
    <w:p w14:paraId="14B00EF1" w14:textId="77777777" w:rsidR="00BF2451" w:rsidRDefault="00BF2451">
      <w:pPr>
        <w:pStyle w:val="ListParagraph0"/>
        <w:ind w:left="1440" w:right="453"/>
        <w:rPr>
          <w:rFonts w:ascii="Calibri" w:eastAsia="Calibri" w:hAnsi="Calibri" w:cs="Calibri"/>
          <w:color w:val="000000"/>
          <w:sz w:val="22"/>
        </w:rPr>
      </w:pPr>
    </w:p>
    <w:p w14:paraId="4139FEC7" w14:textId="77777777" w:rsidR="00BF2451" w:rsidRDefault="00BF2451">
      <w:pPr>
        <w:pStyle w:val="ListParagraph0"/>
      </w:pPr>
    </w:p>
    <w:p w14:paraId="68F00037"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To discuss WSALC Value for money review and agree Balcombe Parish Council position</w:t>
      </w:r>
    </w:p>
    <w:p w14:paraId="5A453BB5"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 xml:space="preserve">Chair </w:t>
      </w:r>
      <w:r>
        <w:rPr>
          <w:rFonts w:ascii="Calibri" w:eastAsia="Calibri" w:hAnsi="Calibri" w:cs="Calibri"/>
          <w:color w:val="000000"/>
          <w:sz w:val="22"/>
        </w:rPr>
        <w:t>gave update on background of the situation between SSALC and WSALC.   Noted that WSALC appear to intend to leave SSALC and partner with Hampshire ALC however no information has been provided to BPC in regards to how this would impact our subscription and m</w:t>
      </w:r>
      <w:r>
        <w:rPr>
          <w:rFonts w:ascii="Calibri" w:eastAsia="Calibri" w:hAnsi="Calibri" w:cs="Calibri"/>
          <w:color w:val="000000"/>
          <w:sz w:val="22"/>
        </w:rPr>
        <w:t xml:space="preserve">embership fees. </w:t>
      </w:r>
    </w:p>
    <w:p w14:paraId="2D108704" w14:textId="77777777" w:rsidR="00BF2451" w:rsidRDefault="00BF2451">
      <w:pPr>
        <w:pStyle w:val="ListParagraph0"/>
        <w:ind w:right="24"/>
        <w:rPr>
          <w:rFonts w:ascii="Calibri" w:eastAsia="Calibri" w:hAnsi="Calibri" w:cs="Calibri"/>
          <w:color w:val="000000"/>
          <w:sz w:val="22"/>
        </w:rPr>
      </w:pPr>
    </w:p>
    <w:p w14:paraId="6E186C62"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To appoint two representatives to attend WSALC on 25 Feb 2021 and 1 delegate to attend the meeting on 18th Feb</w:t>
      </w:r>
    </w:p>
    <w:p w14:paraId="3A02D3D4"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lastRenderedPageBreak/>
        <w:t>Resolved that JM attend meeting on 18th Feb</w:t>
      </w:r>
    </w:p>
    <w:p w14:paraId="198538F8"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 xml:space="preserve">Resolved that an extra meeting will be held subsequent to 18th </w:t>
      </w:r>
      <w:proofErr w:type="spellStart"/>
      <w:r>
        <w:rPr>
          <w:rFonts w:ascii="Calibri" w:eastAsia="Calibri" w:hAnsi="Calibri" w:cs="Calibri"/>
          <w:color w:val="000000"/>
          <w:sz w:val="22"/>
        </w:rPr>
        <w:t>feb</w:t>
      </w:r>
      <w:proofErr w:type="spellEnd"/>
      <w:r>
        <w:rPr>
          <w:rFonts w:ascii="Calibri" w:eastAsia="Calibri" w:hAnsi="Calibri" w:cs="Calibri"/>
          <w:color w:val="000000"/>
          <w:sz w:val="22"/>
        </w:rPr>
        <w:t xml:space="preserve"> to discuss BPC p</w:t>
      </w:r>
      <w:r>
        <w:rPr>
          <w:rFonts w:ascii="Calibri" w:eastAsia="Calibri" w:hAnsi="Calibri" w:cs="Calibri"/>
          <w:color w:val="000000"/>
          <w:sz w:val="22"/>
        </w:rPr>
        <w:t>osition at the WSALC AGM on 25th Feb</w:t>
      </w:r>
    </w:p>
    <w:p w14:paraId="26E74A7A"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 xml:space="preserve">Resolved that SG and JM will attend meeting on 25th </w:t>
      </w:r>
      <w:proofErr w:type="spellStart"/>
      <w:r>
        <w:rPr>
          <w:rFonts w:ascii="Calibri" w:eastAsia="Calibri" w:hAnsi="Calibri" w:cs="Calibri"/>
          <w:color w:val="000000"/>
          <w:sz w:val="22"/>
        </w:rPr>
        <w:t>feb</w:t>
      </w:r>
      <w:proofErr w:type="spellEnd"/>
      <w:r>
        <w:rPr>
          <w:rFonts w:ascii="Calibri" w:eastAsia="Calibri" w:hAnsi="Calibri" w:cs="Calibri"/>
          <w:color w:val="000000"/>
          <w:sz w:val="22"/>
        </w:rPr>
        <w:t xml:space="preserve"> as Balcombe delegates</w:t>
      </w:r>
    </w:p>
    <w:p w14:paraId="1220EFA2" w14:textId="77777777" w:rsidR="00BF2451" w:rsidRDefault="00BF2451">
      <w:pPr>
        <w:pStyle w:val="ListParagraph0"/>
        <w:ind w:right="24"/>
        <w:rPr>
          <w:rFonts w:ascii="Calibri" w:eastAsia="Calibri" w:hAnsi="Calibri" w:cs="Calibri"/>
          <w:color w:val="000000"/>
          <w:sz w:val="22"/>
        </w:rPr>
      </w:pPr>
    </w:p>
    <w:p w14:paraId="1495CE01"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To approve entry into Parish in Bloom at a cost of £40</w:t>
      </w:r>
    </w:p>
    <w:p w14:paraId="520CC006"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 xml:space="preserve">Approved.  There are plans to </w:t>
      </w:r>
      <w:proofErr w:type="spellStart"/>
      <w:r>
        <w:rPr>
          <w:rFonts w:ascii="Calibri" w:eastAsia="Calibri" w:hAnsi="Calibri" w:cs="Calibri"/>
          <w:color w:val="000000"/>
          <w:sz w:val="22"/>
        </w:rPr>
        <w:t>creat</w:t>
      </w:r>
      <w:proofErr w:type="spellEnd"/>
      <w:r>
        <w:rPr>
          <w:rFonts w:ascii="Calibri" w:eastAsia="Calibri" w:hAnsi="Calibri" w:cs="Calibri"/>
          <w:color w:val="000000"/>
          <w:sz w:val="22"/>
        </w:rPr>
        <w:t xml:space="preserve"> wild flower plantings at suitable locations aroun</w:t>
      </w:r>
      <w:r>
        <w:rPr>
          <w:rFonts w:ascii="Calibri" w:eastAsia="Calibri" w:hAnsi="Calibri" w:cs="Calibri"/>
          <w:color w:val="000000"/>
          <w:sz w:val="22"/>
        </w:rPr>
        <w:t>d the village.</w:t>
      </w:r>
    </w:p>
    <w:p w14:paraId="4E2F80D8" w14:textId="77777777" w:rsidR="00BF2451" w:rsidRDefault="00BF2451">
      <w:pPr>
        <w:pStyle w:val="ListParagraph0"/>
      </w:pPr>
    </w:p>
    <w:p w14:paraId="0F6EB012" w14:textId="77777777" w:rsidR="00BF2451" w:rsidRDefault="00941D1B">
      <w:pPr>
        <w:pStyle w:val="ListParagraph0"/>
        <w:numPr>
          <w:ilvl w:val="0"/>
          <w:numId w:val="1"/>
        </w:numPr>
        <w:ind w:right="24" w:hanging="720"/>
        <w:rPr>
          <w:rFonts w:ascii="Calibri" w:eastAsia="Calibri" w:hAnsi="Calibri" w:cs="Calibri"/>
          <w:color w:val="000000"/>
          <w:sz w:val="22"/>
        </w:rPr>
      </w:pPr>
      <w:r>
        <w:rPr>
          <w:rFonts w:ascii="Calibri" w:eastAsia="Calibri" w:hAnsi="Calibri" w:cs="Calibri"/>
          <w:b/>
          <w:color w:val="000000"/>
          <w:sz w:val="22"/>
          <w:u w:val="single"/>
        </w:rPr>
        <w:t>To appoint Lawyers in regards to acquisition of strip of highway from WSCC</w:t>
      </w:r>
    </w:p>
    <w:p w14:paraId="24654E99" w14:textId="77777777" w:rsidR="00BF2451" w:rsidRDefault="00941D1B">
      <w:pPr>
        <w:pStyle w:val="ListParagraph0"/>
        <w:ind w:left="0" w:right="24"/>
        <w:rPr>
          <w:rFonts w:ascii="Calibri" w:eastAsia="Calibri" w:hAnsi="Calibri" w:cs="Calibri"/>
          <w:color w:val="000000"/>
          <w:sz w:val="22"/>
        </w:rPr>
      </w:pPr>
      <w:r>
        <w:rPr>
          <w:rFonts w:ascii="Calibri" w:eastAsia="Calibri" w:hAnsi="Calibri" w:cs="Calibri"/>
          <w:color w:val="000000"/>
          <w:sz w:val="22"/>
        </w:rPr>
        <w:t>Deferred to next meeting</w:t>
      </w:r>
    </w:p>
    <w:p w14:paraId="5D8515ED" w14:textId="77777777" w:rsidR="00BF2451" w:rsidRDefault="00BF2451">
      <w:pPr>
        <w:pStyle w:val="ListParagraph0"/>
      </w:pPr>
    </w:p>
    <w:p w14:paraId="55A716D6"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 xml:space="preserve">To approve order of 15-20 new lamps to hold in stock </w:t>
      </w:r>
    </w:p>
    <w:p w14:paraId="0624059C"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 xml:space="preserve">Approved and resolved for Clerk to order an additional 12 lamps to be held in stock. </w:t>
      </w:r>
    </w:p>
    <w:p w14:paraId="2EF7DA6F" w14:textId="77777777" w:rsidR="00BF2451" w:rsidRDefault="00BF2451">
      <w:pPr>
        <w:pStyle w:val="ListParagraph0"/>
      </w:pPr>
    </w:p>
    <w:p w14:paraId="7583A6F8"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To approve the consultation report arising from the Dec-20 Village Centre consultation for publication to the village</w:t>
      </w:r>
    </w:p>
    <w:p w14:paraId="56A95F58"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Consultation report was confirmed as approved and r</w:t>
      </w:r>
      <w:r>
        <w:rPr>
          <w:rFonts w:ascii="Calibri" w:eastAsia="Calibri" w:hAnsi="Calibri" w:cs="Calibri"/>
          <w:color w:val="000000"/>
          <w:sz w:val="22"/>
        </w:rPr>
        <w:t xml:space="preserve">esolved for Clerk to share this online with the village. </w:t>
      </w:r>
    </w:p>
    <w:p w14:paraId="3ABB987F" w14:textId="77777777" w:rsidR="00BF2451" w:rsidRDefault="00BF2451">
      <w:pPr>
        <w:pStyle w:val="ListParagraph0"/>
      </w:pPr>
    </w:p>
    <w:p w14:paraId="49D61EB2"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Approve Bramble Hall Supplementary Lease subject to no further material changes</w:t>
      </w:r>
    </w:p>
    <w:p w14:paraId="36647558"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Subject to correction of the Clerk’s address, Supplementary Lease is approved with break close in 2023.</w:t>
      </w:r>
    </w:p>
    <w:p w14:paraId="46F69346" w14:textId="77777777" w:rsidR="00BF2451" w:rsidRDefault="00BF2451">
      <w:pPr>
        <w:pStyle w:val="ListParagraph0"/>
      </w:pPr>
    </w:p>
    <w:p w14:paraId="7C7CCA41"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To approve d</w:t>
      </w:r>
      <w:r>
        <w:rPr>
          <w:rFonts w:ascii="Calibri" w:eastAsia="Calibri" w:hAnsi="Calibri" w:cs="Calibri"/>
          <w:b/>
          <w:color w:val="000000"/>
          <w:sz w:val="22"/>
          <w:u w:val="single"/>
        </w:rPr>
        <w:t>onation of £36.00 to CPRE for membership</w:t>
      </w:r>
    </w:p>
    <w:p w14:paraId="5A681A0B" w14:textId="77777777" w:rsidR="00BF2451" w:rsidRDefault="00941D1B">
      <w:pPr>
        <w:ind w:left="720"/>
        <w:rPr>
          <w:rFonts w:ascii="Calibri" w:eastAsia="Calibri" w:hAnsi="Calibri" w:cs="Calibri"/>
          <w:color w:val="000000"/>
          <w:sz w:val="22"/>
        </w:rPr>
      </w:pPr>
      <w:r>
        <w:rPr>
          <w:rFonts w:ascii="Calibri" w:eastAsia="Calibri" w:hAnsi="Calibri" w:cs="Calibri"/>
          <w:color w:val="000000"/>
          <w:sz w:val="22"/>
        </w:rPr>
        <w:t>Approved</w:t>
      </w:r>
    </w:p>
    <w:p w14:paraId="66BC10B4" w14:textId="77777777" w:rsidR="00BF2451" w:rsidRDefault="00BF2451">
      <w:pPr>
        <w:pStyle w:val="ListParagraph0"/>
        <w:ind w:left="0" w:right="24"/>
        <w:rPr>
          <w:rFonts w:ascii="Calibri" w:eastAsia="Calibri" w:hAnsi="Calibri" w:cs="Calibri"/>
          <w:b/>
          <w:color w:val="000000"/>
          <w:sz w:val="22"/>
          <w:u w:val="single"/>
        </w:rPr>
      </w:pPr>
    </w:p>
    <w:p w14:paraId="57D9BB21"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Correspondence</w:t>
      </w:r>
    </w:p>
    <w:p w14:paraId="56ECD6D9" w14:textId="77777777" w:rsidR="00BF2451" w:rsidRDefault="00941D1B">
      <w:pPr>
        <w:pStyle w:val="ListParagraph0"/>
        <w:ind w:right="24"/>
        <w:rPr>
          <w:rFonts w:ascii="Calibri" w:eastAsia="Calibri" w:hAnsi="Calibri" w:cs="Calibri"/>
          <w:b/>
          <w:color w:val="000000"/>
          <w:sz w:val="22"/>
        </w:rPr>
      </w:pPr>
      <w:r>
        <w:rPr>
          <w:rFonts w:ascii="Calibri" w:eastAsia="Calibri" w:hAnsi="Calibri" w:cs="Calibri"/>
          <w:b/>
          <w:color w:val="000000"/>
          <w:sz w:val="22"/>
        </w:rPr>
        <w:t>MSDC</w:t>
      </w:r>
    </w:p>
    <w:p w14:paraId="56FB3852"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M1. PR 2332 Electoral Boundary ReviewM2. M2. ACV - Expiry of listing period (3)</w:t>
      </w:r>
    </w:p>
    <w:p w14:paraId="7EAC746E"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M2. PR 2333 Micro Business grants</w:t>
      </w:r>
    </w:p>
    <w:p w14:paraId="38FBAD94"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M3. MSDC Copthorne Neighbourhood Plan Consultation</w:t>
      </w:r>
    </w:p>
    <w:p w14:paraId="2A3EC5EF" w14:textId="77777777" w:rsidR="00BF2451" w:rsidRDefault="00941D1B">
      <w:pPr>
        <w:pStyle w:val="ListParagraph0"/>
        <w:ind w:right="24"/>
        <w:rPr>
          <w:rFonts w:ascii="Calibri" w:eastAsia="Calibri" w:hAnsi="Calibri" w:cs="Calibri"/>
          <w:b/>
          <w:color w:val="000000"/>
          <w:sz w:val="22"/>
        </w:rPr>
      </w:pPr>
      <w:r>
        <w:rPr>
          <w:rFonts w:ascii="Calibri" w:eastAsia="Calibri" w:hAnsi="Calibri" w:cs="Calibri"/>
          <w:b/>
          <w:color w:val="000000"/>
          <w:sz w:val="22"/>
        </w:rPr>
        <w:t>Other</w:t>
      </w:r>
    </w:p>
    <w:p w14:paraId="453C1A05"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 xml:space="preserve">O1. S137 </w:t>
      </w:r>
      <w:r>
        <w:rPr>
          <w:rFonts w:ascii="Calibri" w:eastAsia="Calibri" w:hAnsi="Calibri" w:cs="Calibri"/>
          <w:color w:val="000000"/>
          <w:sz w:val="22"/>
        </w:rPr>
        <w:t>notification from SSALC</w:t>
      </w:r>
    </w:p>
    <w:p w14:paraId="2DBF1480"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O2. NALC CORONAVIRUS UPDATE</w:t>
      </w:r>
    </w:p>
    <w:p w14:paraId="16822E72"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O3.Gatwick Airport 2nd Runway</w:t>
      </w:r>
    </w:p>
    <w:p w14:paraId="1B3C8AE2"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O4. MSALC Minutes 26th January 2021</w:t>
      </w:r>
    </w:p>
    <w:p w14:paraId="7CA8ADCE"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O5. Briefing note for local authorities from Police</w:t>
      </w:r>
    </w:p>
    <w:p w14:paraId="6E20B065"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O6. Guildford Meeting Agenda 05-02-2021 14.00hrs</w:t>
      </w:r>
    </w:p>
    <w:p w14:paraId="771BF691"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O7. SSALC Newsletter January 2021</w:t>
      </w:r>
    </w:p>
    <w:p w14:paraId="06CF1DD4"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O8. Bloom January 2021</w:t>
      </w:r>
    </w:p>
    <w:p w14:paraId="52B7F8F3" w14:textId="77777777" w:rsidR="00BF2451" w:rsidRDefault="00941D1B">
      <w:pPr>
        <w:pStyle w:val="ListParagraph0"/>
        <w:ind w:right="24"/>
        <w:rPr>
          <w:rFonts w:ascii="Calibri" w:eastAsia="Calibri" w:hAnsi="Calibri" w:cs="Calibri"/>
          <w:b/>
          <w:color w:val="000000"/>
          <w:sz w:val="22"/>
        </w:rPr>
      </w:pPr>
      <w:r>
        <w:rPr>
          <w:rFonts w:ascii="Calibri" w:eastAsia="Calibri" w:hAnsi="Calibri" w:cs="Calibri"/>
          <w:b/>
          <w:color w:val="000000"/>
          <w:sz w:val="22"/>
        </w:rPr>
        <w:t>WSCC</w:t>
      </w:r>
    </w:p>
    <w:p w14:paraId="76D65F2F"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W1. New West Sussex Director of Public Health will help lead pandemic response</w:t>
      </w:r>
    </w:p>
    <w:p w14:paraId="190E9745"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W2. Successful bidders announced for highway improvement contracts worth up to £15million</w:t>
      </w:r>
    </w:p>
    <w:p w14:paraId="5FCDFC05"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W3. Bestselling authors to join West Sussex Libraries Onlin</w:t>
      </w:r>
      <w:r>
        <w:rPr>
          <w:rFonts w:ascii="Calibri" w:eastAsia="Calibri" w:hAnsi="Calibri" w:cs="Calibri"/>
          <w:color w:val="000000"/>
          <w:sz w:val="22"/>
        </w:rPr>
        <w:t>e</w:t>
      </w:r>
    </w:p>
    <w:p w14:paraId="7C4A305E"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W4. Steps forward in £2.3million boost for cycling and walking in West Sussex</w:t>
      </w:r>
    </w:p>
    <w:p w14:paraId="452E7D36" w14:textId="77777777" w:rsidR="00BF2451" w:rsidRDefault="00BF2451">
      <w:pPr>
        <w:pStyle w:val="ListParagraph0"/>
        <w:ind w:right="24"/>
        <w:rPr>
          <w:rFonts w:ascii="Calibri" w:eastAsia="Calibri" w:hAnsi="Calibri" w:cs="Calibri"/>
          <w:color w:val="000000"/>
          <w:sz w:val="22"/>
        </w:rPr>
      </w:pPr>
    </w:p>
    <w:p w14:paraId="23864C39" w14:textId="77777777" w:rsidR="00BF2451" w:rsidRDefault="00941D1B">
      <w:pPr>
        <w:pStyle w:val="ListParagraph0"/>
        <w:numPr>
          <w:ilvl w:val="0"/>
          <w:numId w:val="1"/>
        </w:numPr>
        <w:ind w:right="24" w:hanging="720"/>
        <w:rPr>
          <w:rFonts w:ascii="Calibri" w:eastAsia="Calibri" w:hAnsi="Calibri" w:cs="Calibri"/>
          <w:b/>
          <w:color w:val="000000"/>
          <w:sz w:val="22"/>
          <w:u w:val="single"/>
        </w:rPr>
      </w:pPr>
      <w:r>
        <w:rPr>
          <w:rFonts w:ascii="Calibri" w:eastAsia="Calibri" w:hAnsi="Calibri" w:cs="Calibri"/>
          <w:b/>
          <w:color w:val="000000"/>
          <w:sz w:val="22"/>
          <w:u w:val="single"/>
        </w:rPr>
        <w:t xml:space="preserve">Exchange of Information </w:t>
      </w:r>
    </w:p>
    <w:p w14:paraId="7226E4BF" w14:textId="77777777" w:rsidR="00BF2451" w:rsidRDefault="00941D1B">
      <w:pPr>
        <w:pStyle w:val="ListParagraph0"/>
        <w:ind w:right="24"/>
        <w:rPr>
          <w:rFonts w:ascii="Calibri" w:eastAsia="Calibri" w:hAnsi="Calibri" w:cs="Calibri"/>
          <w:color w:val="000000"/>
          <w:sz w:val="22"/>
        </w:rPr>
      </w:pPr>
      <w:r>
        <w:rPr>
          <w:rFonts w:ascii="Calibri" w:eastAsia="Calibri" w:hAnsi="Calibri" w:cs="Calibri"/>
          <w:color w:val="000000"/>
          <w:sz w:val="22"/>
        </w:rPr>
        <w:t xml:space="preserve">Cllr Charles Metcalfe (CM) announced his resignation from the Parish Council. </w:t>
      </w:r>
    </w:p>
    <w:p w14:paraId="59225C83" w14:textId="77777777" w:rsidR="00BF2451" w:rsidRDefault="00BF2451">
      <w:pPr>
        <w:pStyle w:val="ListParagraph0"/>
        <w:ind w:right="24"/>
        <w:rPr>
          <w:rFonts w:ascii="Calibri" w:eastAsia="Calibri" w:hAnsi="Calibri" w:cs="Calibri"/>
          <w:color w:val="000000"/>
          <w:sz w:val="22"/>
        </w:rPr>
      </w:pPr>
    </w:p>
    <w:p w14:paraId="1643E170" w14:textId="77777777" w:rsidR="00BF2451" w:rsidRDefault="00941D1B">
      <w:pPr>
        <w:ind w:right="24"/>
        <w:rPr>
          <w:rFonts w:ascii="Calibri" w:eastAsia="Calibri" w:hAnsi="Calibri" w:cs="Calibri"/>
          <w:color w:val="000000"/>
          <w:sz w:val="22"/>
        </w:rPr>
      </w:pPr>
      <w:r>
        <w:rPr>
          <w:rFonts w:ascii="Calibri" w:eastAsia="Calibri" w:hAnsi="Calibri" w:cs="Calibri"/>
          <w:color w:val="000000"/>
          <w:sz w:val="22"/>
        </w:rPr>
        <w:t>There being no further business the Chairman closed the meeting at 22:</w:t>
      </w:r>
      <w:r>
        <w:rPr>
          <w:rFonts w:ascii="Calibri" w:eastAsia="Calibri" w:hAnsi="Calibri" w:cs="Calibri"/>
          <w:color w:val="000000"/>
          <w:sz w:val="22"/>
        </w:rPr>
        <w:t xml:space="preserve">39  </w:t>
      </w:r>
    </w:p>
    <w:p w14:paraId="452C42FB" w14:textId="77777777" w:rsidR="00BF2451" w:rsidRDefault="00BF2451">
      <w:pPr>
        <w:ind w:right="24"/>
        <w:rPr>
          <w:rFonts w:ascii="Calibri" w:eastAsia="Calibri" w:hAnsi="Calibri" w:cs="Calibri"/>
          <w:b/>
          <w:color w:val="000000"/>
          <w:sz w:val="22"/>
        </w:rPr>
      </w:pPr>
    </w:p>
    <w:p w14:paraId="321FA087" w14:textId="62CACAE2" w:rsidR="00BF2451" w:rsidRDefault="00941D1B">
      <w:pPr>
        <w:ind w:right="24"/>
        <w:rPr>
          <w:rFonts w:ascii="Calibri" w:eastAsia="Calibri" w:hAnsi="Calibri" w:cs="Calibri"/>
          <w:b/>
          <w:color w:val="000000"/>
          <w:sz w:val="22"/>
        </w:rPr>
      </w:pPr>
      <w:r>
        <w:rPr>
          <w:rFonts w:ascii="Calibri" w:eastAsia="Calibri" w:hAnsi="Calibri" w:cs="Calibri"/>
          <w:b/>
          <w:color w:val="000000"/>
          <w:sz w:val="22"/>
        </w:rPr>
        <w:t xml:space="preserve">THE NEXT REGULAR PARISH COUNCIL MEETING WILL BE ON WEDNESDAY 24 MARCH 2021 AT 8.00 PM HELD AT AN APPROPRIATE VENUE (TBD)   </w:t>
      </w:r>
    </w:p>
    <w:sectPr w:rsidR="00BF2451">
      <w:headerReference w:type="default" r:id="rId13"/>
      <w:footerReference w:type="default" r:id="rId14"/>
      <w:endnotePr>
        <w:pos w:val="sectEnd"/>
        <w:numFmt w:val="decimal"/>
        <w:numRestart w:val="eachPage"/>
      </w:endnotePr>
      <w:pgSz w:w="11908" w:h="16833"/>
      <w:pgMar w:top="851" w:right="849"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65C64A7" w14:textId="77777777" w:rsidR="00941D1B" w:rsidRDefault="00941D1B">
      <w:r>
        <w:separator/>
      </w:r>
    </w:p>
  </w:endnote>
  <w:endnote w:type="continuationSeparator" w:id="0">
    <w:p w14:paraId="618515D4" w14:textId="77777777" w:rsidR="00941D1B" w:rsidRDefault="00941D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Regular">
    <w:altName w:val="Arial"/>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adea Regular">
    <w:charset w:val="00"/>
    <w:family w:val="auto"/>
    <w:pitch w:val="default"/>
  </w:font>
  <w:font w:name="Cambria">
    <w:panose1 w:val="02040503050406030204"/>
    <w:charset w:val="00"/>
    <w:family w:val="roman"/>
    <w:pitch w:val="variable"/>
    <w:sig w:usb0="E00006FF" w:usb1="420024FF" w:usb2="02000000" w:usb3="00000000" w:csb0="0000019F" w:csb1="00000000"/>
  </w:font>
  <w:font w:name="Carlito Bold">
    <w:charset w:val="00"/>
    <w:family w:val="auto"/>
    <w:pitch w:val="default"/>
  </w:font>
  <w:font w:name="Liberation Sans">
    <w:panose1 w:val="00000000000000000000"/>
    <w:charset w:val="00"/>
    <w:family w:val="roman"/>
    <w:notTrueType/>
    <w:pitch w:val="default"/>
  </w:font>
  <w:font w:name="Carlito Regular">
    <w:charset w:val="00"/>
    <w:family w:val="auto"/>
    <w:pitch w:val="default"/>
  </w:font>
  <w:font w:name="Lucida Grande">
    <w:altName w:val="Segoe UI"/>
    <w:panose1 w:val="00000000000000000000"/>
    <w:charset w:val="00"/>
    <w:family w:val="roman"/>
    <w:notTrueType/>
    <w:pitch w:val="default"/>
  </w:font>
  <w:font w:name="Calibri Regular">
    <w:altName w:val="Calibri"/>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04BB49" w14:textId="77777777" w:rsidR="00BF2451" w:rsidRDefault="00941D1B">
    <w:pPr>
      <w:pStyle w:val="Footer"/>
      <w:tabs>
        <w:tab w:val="right" w:pos="9072"/>
      </w:tabs>
      <w:rPr>
        <w:rFonts w:ascii="Calibri" w:eastAsia="Calibri" w:hAnsi="Calibri" w:cs="Calibri"/>
      </w:rPr>
    </w:pPr>
    <w:r>
      <w:rPr>
        <w:rFonts w:ascii="Calibri" w:eastAsia="Calibri" w:hAnsi="Calibri" w:cs="Calibri"/>
        <w:sz w:val="20"/>
      </w:rPr>
      <w:t xml:space="preserve">Page </w:t>
    </w:r>
    <w:r>
      <w:rPr>
        <w:rFonts w:ascii="Calibri" w:eastAsia="Calibri" w:hAnsi="Calibri" w:cs="Calibri"/>
      </w:rPr>
      <w:fldChar w:fldCharType="begin"/>
    </w:r>
    <w:r>
      <w:rPr>
        <w:rFonts w:ascii="Calibri" w:eastAsia="Calibri" w:hAnsi="Calibri" w:cs="Calibri"/>
      </w:rPr>
      <w:instrText>PAGE \* MERGEFORMAT</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rPr>
        <w:rFonts w:ascii="Calibri" w:eastAsia="Calibri" w:hAnsi="Calibri" w:cs="Calibri"/>
        <w:sz w:val="20"/>
      </w:rPr>
      <w:t xml:space="preserve"> of </w:t>
    </w:r>
    <w:r>
      <w:rPr>
        <w:rFonts w:ascii="Calibri" w:eastAsia="Calibri" w:hAnsi="Calibri" w:cs="Calibri"/>
      </w:rPr>
      <w:fldChar w:fldCharType="begin"/>
    </w:r>
    <w:r>
      <w:rPr>
        <w:rFonts w:ascii="Calibri" w:eastAsia="Calibri" w:hAnsi="Calibri" w:cs="Calibri"/>
      </w:rPr>
      <w:instrText>NUMPAGES \* MERGEFORMAT</w:instrText>
    </w:r>
    <w:r>
      <w:rPr>
        <w:rFonts w:ascii="Calibri" w:eastAsia="Calibri" w:hAnsi="Calibri" w:cs="Calibri"/>
      </w:rPr>
      <w:fldChar w:fldCharType="separate"/>
    </w:r>
    <w:r>
      <w:rPr>
        <w:rFonts w:ascii="Calibri" w:eastAsia="Calibri" w:hAnsi="Calibri" w:cs="Calibri"/>
      </w:rPr>
      <w:t>1</w:t>
    </w:r>
    <w:r>
      <w:rPr>
        <w:rFonts w:ascii="Calibri" w:eastAsia="Calibri" w:hAnsi="Calibri" w:cs="Calibri"/>
      </w:rPr>
      <w:fldChar w:fldCharType="end"/>
    </w:r>
    <w:r>
      <w:tab/>
    </w:r>
    <w:r>
      <w:tab/>
    </w:r>
    <w:r>
      <w:rPr>
        <w:rFonts w:ascii="Calibri" w:eastAsia="Calibri" w:hAnsi="Calibri" w:cs="Calibri"/>
        <w:b/>
        <w:sz w:val="20"/>
      </w:rPr>
      <w:t xml:space="preserve">      BPC Minutes 10 February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AA2684" w14:textId="77777777" w:rsidR="00941D1B" w:rsidRDefault="00941D1B">
      <w:r>
        <w:separator/>
      </w:r>
    </w:p>
  </w:footnote>
  <w:footnote w:type="continuationSeparator" w:id="0">
    <w:p w14:paraId="43579079" w14:textId="77777777" w:rsidR="00941D1B" w:rsidRDefault="00941D1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40111" w14:textId="77777777" w:rsidR="00BF2451" w:rsidRDefault="00BF245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D90752"/>
    <w:multiLevelType w:val="multilevel"/>
    <w:tmpl w:val="FBA80582"/>
    <w:lvl w:ilvl="0">
      <w:start w:val="1"/>
      <w:numFmt w:val="bullet"/>
      <w:lvlText w:val=""/>
      <w:lvlJc w:val="left"/>
      <w:pPr>
        <w:ind w:left="720" w:hanging="360"/>
      </w:pPr>
      <w:rPr>
        <w:rFonts w:ascii="Symbol" w:eastAsia="Symbol" w:hAnsi="Symbol" w:cs="Symbo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abstractNum w:abstractNumId="1" w15:restartNumberingAfterBreak="0">
    <w:nsid w:val="31A96DC0"/>
    <w:multiLevelType w:val="multilevel"/>
    <w:tmpl w:val="63CC1350"/>
    <w:lvl w:ilvl="0">
      <w:start w:val="1"/>
      <w:numFmt w:val="bullet"/>
      <w:lvlText w:val="-"/>
      <w:lvlJc w:val="left"/>
      <w:pPr>
        <w:ind w:left="720" w:hanging="360"/>
      </w:pPr>
      <w:rPr>
        <w:rFonts w:ascii="Times New Roman" w:eastAsia="Times New Roman" w:hAnsi="Times New Roman" w:cs="Times New Roman"/>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abstractNum w:abstractNumId="2" w15:restartNumberingAfterBreak="0">
    <w:nsid w:val="584C3304"/>
    <w:multiLevelType w:val="multilevel"/>
    <w:tmpl w:val="A170CA00"/>
    <w:lvl w:ilvl="0">
      <w:start w:val="1"/>
      <w:numFmt w:val="bullet"/>
      <w:lvlText w:val="-"/>
      <w:lvlJc w:val="left"/>
      <w:pPr>
        <w:ind w:left="720" w:hanging="360"/>
      </w:pPr>
      <w:rPr>
        <w:rFonts w:ascii="Arial Regular" w:eastAsia="Arial Regular" w:hAnsi="Arial Regular" w:cs="Arial Regular"/>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Wingdings" w:eastAsia="Wingdings" w:hAnsi="Wingdings" w:cs="Wingdings"/>
      </w:rPr>
    </w:lvl>
    <w:lvl w:ilvl="3">
      <w:start w:val="1"/>
      <w:numFmt w:val="bullet"/>
      <w:lvlText w:val=""/>
      <w:lvlJc w:val="left"/>
      <w:pPr>
        <w:ind w:left="2880" w:hanging="360"/>
      </w:pPr>
      <w:rPr>
        <w:rFonts w:ascii="Symbol" w:eastAsia="Symbol" w:hAnsi="Symbol" w:cs="Symbol"/>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Wingdings" w:eastAsia="Wingdings" w:hAnsi="Wingdings" w:cs="Wingdings"/>
      </w:rPr>
    </w:lvl>
    <w:lvl w:ilvl="6">
      <w:start w:val="1"/>
      <w:numFmt w:val="bullet"/>
      <w:lvlText w:val=""/>
      <w:lvlJc w:val="left"/>
      <w:pPr>
        <w:ind w:left="5040" w:hanging="360"/>
      </w:pPr>
      <w:rPr>
        <w:rFonts w:ascii="Symbol" w:eastAsia="Symbol" w:hAnsi="Symbol" w:cs="Symbol"/>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Wingdings" w:eastAsia="Wingdings" w:hAnsi="Wingdings" w:cs="Wingdings"/>
      </w:rPr>
    </w:lvl>
  </w:abstractNum>
  <w:abstractNum w:abstractNumId="3" w15:restartNumberingAfterBreak="0">
    <w:nsid w:val="597E0A48"/>
    <w:multiLevelType w:val="multilevel"/>
    <w:tmpl w:val="4F980D3E"/>
    <w:lvl w:ilvl="0">
      <w:start w:val="238"/>
      <w:numFmt w:val="decimal"/>
      <w:lvlText w:val="00%1."/>
      <w:lvlJc w:val="left"/>
      <w:pPr>
        <w:ind w:left="720" w:hanging="360"/>
      </w:pPr>
      <w:rPr>
        <w:rFonts w:ascii="Calibri" w:eastAsia="Calibri" w:hAnsi="Calibri" w:cs="Calibri"/>
        <w:b/>
        <w:sz w:val="22"/>
      </w:r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numFmt w:val="decimal"/>
    <w:numRestart w:val="eachPage"/>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2451"/>
    <w:rsid w:val="002B64FD"/>
    <w:rsid w:val="005E0272"/>
    <w:rsid w:val="00941D1B"/>
    <w:rsid w:val="00BF24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34EB10"/>
  <w15:docId w15:val="{A5161E99-798B-46F3-89F4-B012CD7AB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Regular" w:eastAsia="Arial Regular" w:hAnsi="Arial Regular" w:cs="Arial Regular"/>
        <w:color w:val="00000A"/>
        <w:sz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w-paragraph">
    <w:name w:val="zw-paragraph"/>
    <w:basedOn w:val="Normal"/>
    <w:uiPriority w:val="1"/>
    <w:unhideWhenUsed/>
    <w:qFormat/>
    <w:pPr>
      <w:spacing w:after="280"/>
    </w:pPr>
    <w:rPr>
      <w:rFonts w:ascii="Times New Roman" w:eastAsia="Times New Roman" w:hAnsi="Times New Roman" w:cs="Times New Roman"/>
    </w:rPr>
  </w:style>
  <w:style w:type="paragraph" w:styleId="CommentText">
    <w:name w:val="annotation text"/>
    <w:basedOn w:val="Normal"/>
    <w:uiPriority w:val="1"/>
    <w:unhideWhenUsed/>
    <w:qFormat/>
    <w:rPr>
      <w:rFonts w:ascii="Caladea Regular" w:eastAsia="Caladea Regular" w:hAnsi="Caladea Regular" w:cs="Caladea Regular"/>
      <w:sz w:val="20"/>
    </w:rPr>
  </w:style>
  <w:style w:type="paragraph" w:styleId="FootnoteText">
    <w:name w:val="footnote text"/>
    <w:basedOn w:val="Normal"/>
    <w:uiPriority w:val="1"/>
    <w:unhideWhenUsed/>
    <w:qFormat/>
  </w:style>
  <w:style w:type="paragraph" w:customStyle="1" w:styleId="xmsonormal">
    <w:name w:val="x_msonormal"/>
    <w:basedOn w:val="Normal"/>
    <w:uiPriority w:val="1"/>
    <w:unhideWhenUsed/>
    <w:qFormat/>
    <w:rPr>
      <w:rFonts w:ascii="Times New Roman" w:eastAsia="Times New Roman" w:hAnsi="Times New Roman" w:cs="Times New Roman"/>
    </w:rPr>
  </w:style>
  <w:style w:type="paragraph" w:styleId="Footer">
    <w:name w:val="footer"/>
    <w:basedOn w:val="Normal"/>
    <w:uiPriority w:val="1"/>
    <w:unhideWhenUsed/>
    <w:qFormat/>
    <w:pPr>
      <w:tabs>
        <w:tab w:val="center" w:pos="4151"/>
        <w:tab w:val="right" w:pos="8304"/>
      </w:tabs>
    </w:pPr>
    <w:rPr>
      <w:rFonts w:ascii="Caladea Regular" w:eastAsia="Caladea Regular" w:hAnsi="Caladea Regular" w:cs="Caladea Regular"/>
    </w:rPr>
  </w:style>
  <w:style w:type="paragraph" w:customStyle="1" w:styleId="Heading1">
    <w:name w:val="Heading1"/>
    <w:basedOn w:val="Normal"/>
    <w:next w:val="Normal"/>
    <w:uiPriority w:val="1"/>
    <w:unhideWhenUsed/>
    <w:qFormat/>
    <w:pPr>
      <w:keepNext/>
      <w:keepLines/>
      <w:spacing w:before="480"/>
    </w:pPr>
    <w:rPr>
      <w:rFonts w:ascii="Cambria" w:eastAsia="Cambria" w:hAnsi="Cambria" w:cs="Cambria"/>
      <w:b/>
      <w:color w:val="335987" w:themeColor="accent1" w:themeShade="B2"/>
      <w:sz w:val="28"/>
    </w:rPr>
  </w:style>
  <w:style w:type="paragraph" w:customStyle="1" w:styleId="TextBody">
    <w:name w:val="Text Body"/>
    <w:basedOn w:val="Normal"/>
    <w:uiPriority w:val="1"/>
    <w:unhideWhenUsed/>
    <w:qFormat/>
    <w:pPr>
      <w:spacing w:after="140" w:line="288" w:lineRule="auto"/>
      <w:jc w:val="both"/>
    </w:pPr>
    <w:rPr>
      <w:rFonts w:ascii="Carlito Bold" w:eastAsia="Carlito Bold" w:hAnsi="Carlito Bold" w:cs="Carlito Bold"/>
      <w:b/>
    </w:rPr>
  </w:style>
  <w:style w:type="paragraph" w:customStyle="1" w:styleId="Heading2">
    <w:name w:val="Heading2"/>
    <w:basedOn w:val="Normal"/>
    <w:next w:val="Normal"/>
    <w:uiPriority w:val="1"/>
    <w:unhideWhenUsed/>
    <w:qFormat/>
    <w:pPr>
      <w:keepNext/>
      <w:spacing w:before="240" w:after="60"/>
    </w:pPr>
    <w:rPr>
      <w:rFonts w:ascii="Cambria" w:eastAsia="Cambria" w:hAnsi="Cambria" w:cs="Cambria"/>
      <w:b/>
      <w:i/>
      <w:sz w:val="28"/>
    </w:rPr>
  </w:style>
  <w:style w:type="paragraph" w:customStyle="1" w:styleId="unnamed4060943">
    <w:name w:val="unnamed4060943"/>
    <w:basedOn w:val="Normal"/>
    <w:uiPriority w:val="1"/>
    <w:unhideWhenUsed/>
    <w:qFormat/>
    <w:pPr>
      <w:spacing w:after="100"/>
    </w:pPr>
    <w:rPr>
      <w:rFonts w:ascii="Times New Roman" w:eastAsia="Times New Roman" w:hAnsi="Times New Roman" w:cs="Times New Roman"/>
    </w:rPr>
  </w:style>
  <w:style w:type="paragraph" w:customStyle="1" w:styleId="Heading">
    <w:name w:val="Heading"/>
    <w:basedOn w:val="Normal"/>
    <w:next w:val="TextBody"/>
    <w:uiPriority w:val="1"/>
    <w:unhideWhenUsed/>
    <w:qFormat/>
    <w:pPr>
      <w:keepNext/>
      <w:spacing w:before="240" w:after="120"/>
    </w:pPr>
    <w:rPr>
      <w:rFonts w:ascii="Liberation Sans" w:eastAsia="Liberation Sans" w:hAnsi="Liberation Sans" w:cs="Liberation Sans"/>
      <w:sz w:val="28"/>
    </w:rPr>
  </w:style>
  <w:style w:type="paragraph" w:customStyle="1" w:styleId="Heading3">
    <w:name w:val="Heading3"/>
    <w:basedOn w:val="Normal"/>
    <w:next w:val="Normal"/>
    <w:uiPriority w:val="1"/>
    <w:unhideWhenUsed/>
    <w:qFormat/>
    <w:rPr>
      <w:rFonts w:ascii="Cambria" w:eastAsia="Cambria" w:hAnsi="Cambria" w:cs="Cambria"/>
      <w:b/>
      <w:color w:val="4F81BD" w:themeColor="accent1"/>
    </w:rPr>
  </w:style>
  <w:style w:type="paragraph" w:customStyle="1" w:styleId="Heading4">
    <w:name w:val="Heading4"/>
    <w:basedOn w:val="Normal"/>
    <w:next w:val="Normal"/>
    <w:uiPriority w:val="1"/>
    <w:unhideWhenUsed/>
    <w:qFormat/>
    <w:rPr>
      <w:rFonts w:ascii="Cambria" w:eastAsia="Cambria" w:hAnsi="Cambria" w:cs="Cambria"/>
      <w:i/>
      <w:color w:val="4F81BD" w:themeColor="accent1"/>
      <w:sz w:val="22"/>
    </w:rPr>
  </w:style>
  <w:style w:type="paragraph" w:customStyle="1" w:styleId="yiv0185603628msonormal">
    <w:name w:val="yiv0185603628msonormal"/>
    <w:basedOn w:val="Normal"/>
    <w:uiPriority w:val="1"/>
    <w:unhideWhenUsed/>
    <w:qFormat/>
    <w:pPr>
      <w:spacing w:after="280"/>
    </w:pPr>
    <w:rPr>
      <w:rFonts w:ascii="Times New Roman" w:eastAsia="Times New Roman" w:hAnsi="Times New Roman" w:cs="Times New Roman"/>
    </w:rPr>
  </w:style>
  <w:style w:type="paragraph" w:customStyle="1" w:styleId="Heading5">
    <w:name w:val="Heading5"/>
    <w:basedOn w:val="Normal"/>
    <w:next w:val="Normal"/>
    <w:uiPriority w:val="1"/>
    <w:unhideWhenUsed/>
    <w:qFormat/>
    <w:rPr>
      <w:rFonts w:ascii="Cambria" w:eastAsia="Cambria" w:hAnsi="Cambria" w:cs="Cambria"/>
      <w:b/>
      <w:color w:val="4F81BD" w:themeColor="accent1"/>
      <w:sz w:val="20"/>
    </w:rPr>
  </w:style>
  <w:style w:type="paragraph" w:customStyle="1" w:styleId="Heading6">
    <w:name w:val="Heading6"/>
    <w:basedOn w:val="Normal"/>
    <w:next w:val="Normal"/>
    <w:uiPriority w:val="1"/>
    <w:unhideWhenUsed/>
    <w:qFormat/>
    <w:rPr>
      <w:rFonts w:ascii="Cambria" w:eastAsia="Cambria" w:hAnsi="Cambria" w:cs="Cambria"/>
      <w:i/>
      <w:color w:val="213A59" w:themeColor="accent1" w:themeShade="75"/>
      <w:sz w:val="20"/>
    </w:rPr>
  </w:style>
  <w:style w:type="paragraph" w:customStyle="1" w:styleId="Heading7">
    <w:name w:val="Heading7"/>
    <w:basedOn w:val="Normal"/>
    <w:next w:val="Normal"/>
    <w:uiPriority w:val="1"/>
    <w:unhideWhenUsed/>
    <w:qFormat/>
    <w:rPr>
      <w:rFonts w:ascii="Cambria" w:eastAsia="Cambria" w:hAnsi="Cambria" w:cs="Cambria"/>
      <w:i/>
      <w:color w:val="4F81BD" w:themeColor="accent1"/>
      <w:sz w:val="22"/>
    </w:rPr>
  </w:style>
  <w:style w:type="paragraph" w:styleId="PlainText">
    <w:name w:val="Plain Text"/>
    <w:basedOn w:val="Normal"/>
    <w:uiPriority w:val="1"/>
    <w:unhideWhenUsed/>
    <w:qFormat/>
    <w:rPr>
      <w:rFonts w:ascii="Calibri" w:eastAsia="Calibri" w:hAnsi="Calibri" w:cs="Calibri"/>
      <w:sz w:val="22"/>
    </w:rPr>
  </w:style>
  <w:style w:type="paragraph" w:customStyle="1" w:styleId="Heading8">
    <w:name w:val="Heading8"/>
    <w:basedOn w:val="Normal"/>
    <w:next w:val="Normal"/>
    <w:uiPriority w:val="1"/>
    <w:unhideWhenUsed/>
    <w:qFormat/>
    <w:rPr>
      <w:rFonts w:ascii="Cambria" w:eastAsia="Cambria" w:hAnsi="Cambria" w:cs="Cambria"/>
      <w:i/>
      <w:color w:val="4F81BD" w:themeColor="accent1"/>
      <w:sz w:val="22"/>
    </w:rPr>
  </w:style>
  <w:style w:type="paragraph" w:customStyle="1" w:styleId="Heading9">
    <w:name w:val="Heading9"/>
    <w:basedOn w:val="Normal"/>
    <w:next w:val="Normal"/>
    <w:uiPriority w:val="1"/>
    <w:unhideWhenUsed/>
    <w:qFormat/>
    <w:rPr>
      <w:rFonts w:ascii="Cambria" w:eastAsia="Cambria" w:hAnsi="Cambria" w:cs="Cambria"/>
      <w:i/>
      <w:color w:val="4F81BD" w:themeColor="accent1"/>
      <w:sz w:val="22"/>
    </w:rPr>
  </w:style>
  <w:style w:type="paragraph" w:styleId="Header">
    <w:name w:val="header"/>
    <w:basedOn w:val="Normal"/>
    <w:uiPriority w:val="1"/>
    <w:unhideWhenUsed/>
    <w:qFormat/>
    <w:pPr>
      <w:tabs>
        <w:tab w:val="center" w:pos="4511"/>
        <w:tab w:val="right" w:pos="9024"/>
      </w:tabs>
    </w:pPr>
    <w:rPr>
      <w:rFonts w:ascii="Caladea Regular" w:eastAsia="Caladea Regular" w:hAnsi="Caladea Regular" w:cs="Caladea Regular"/>
    </w:rPr>
  </w:style>
  <w:style w:type="paragraph" w:customStyle="1" w:styleId="TableHeading">
    <w:name w:val="Table Heading"/>
    <w:basedOn w:val="TableContents"/>
    <w:uiPriority w:val="1"/>
    <w:unhideWhenUsed/>
    <w:qFormat/>
  </w:style>
  <w:style w:type="paragraph" w:styleId="EndnoteText">
    <w:name w:val="endnote text"/>
    <w:basedOn w:val="Normal"/>
    <w:unhideWhenUsed/>
  </w:style>
  <w:style w:type="paragraph" w:customStyle="1" w:styleId="zw-list">
    <w:name w:val="zw-list"/>
    <w:basedOn w:val="Normal"/>
    <w:uiPriority w:val="1"/>
    <w:unhideWhenUsed/>
    <w:qFormat/>
    <w:pPr>
      <w:spacing w:before="280" w:after="280"/>
    </w:pPr>
    <w:rPr>
      <w:rFonts w:ascii="Times New Roman" w:eastAsia="Times New Roman" w:hAnsi="Times New Roman" w:cs="Times New Roman"/>
      <w:color w:val="000000"/>
    </w:rPr>
  </w:style>
  <w:style w:type="paragraph" w:styleId="BalloonText">
    <w:name w:val="Balloon Text"/>
    <w:basedOn w:val="Normal"/>
    <w:uiPriority w:val="1"/>
    <w:unhideWhenUsed/>
    <w:qFormat/>
    <w:rPr>
      <w:rFonts w:ascii="Lucida Grande" w:eastAsia="Lucida Grande" w:hAnsi="Lucida Grande" w:cs="Lucida Grande"/>
      <w:sz w:val="18"/>
    </w:rPr>
  </w:style>
  <w:style w:type="paragraph" w:customStyle="1" w:styleId="yiv3970220159msonormal">
    <w:name w:val="yiv3970220159msonormal"/>
    <w:basedOn w:val="Normal"/>
    <w:uiPriority w:val="1"/>
    <w:unhideWhenUsed/>
    <w:qFormat/>
    <w:pPr>
      <w:spacing w:after="280"/>
    </w:pPr>
    <w:rPr>
      <w:rFonts w:ascii="Times New Roman" w:eastAsia="Times New Roman" w:hAnsi="Times New Roman" w:cs="Times New Roman"/>
    </w:rPr>
  </w:style>
  <w:style w:type="paragraph" w:customStyle="1" w:styleId="MediumGrid1-Accent21">
    <w:name w:val="Medium Grid 1 - Accent 21"/>
    <w:basedOn w:val="Normal"/>
    <w:uiPriority w:val="1"/>
    <w:unhideWhenUsed/>
    <w:qFormat/>
    <w:pPr>
      <w:ind w:left="720"/>
    </w:pPr>
    <w:rPr>
      <w:rFonts w:ascii="Times New Roman" w:eastAsia="Times New Roman" w:hAnsi="Times New Roman" w:cs="Times New Roman"/>
    </w:rPr>
  </w:style>
  <w:style w:type="paragraph" w:styleId="Revision">
    <w:name w:val="Revision"/>
    <w:uiPriority w:val="1"/>
    <w:unhideWhenUsed/>
    <w:qFormat/>
  </w:style>
  <w:style w:type="paragraph" w:styleId="Caption">
    <w:name w:val="caption"/>
    <w:basedOn w:val="Normal"/>
    <w:uiPriority w:val="1"/>
    <w:unhideWhenUsed/>
    <w:qFormat/>
    <w:pPr>
      <w:spacing w:before="120" w:after="120"/>
    </w:pPr>
    <w:rPr>
      <w:rFonts w:ascii="Caladea Regular" w:eastAsia="Caladea Regular" w:hAnsi="Caladea Regular" w:cs="Caladea Regular"/>
      <w:i/>
    </w:rPr>
  </w:style>
  <w:style w:type="paragraph" w:customStyle="1" w:styleId="ListParagraph">
    <w:name w:val="ListParagraph"/>
    <w:basedOn w:val="Normal"/>
    <w:next w:val="ListParagraph0"/>
    <w:uiPriority w:val="1"/>
    <w:unhideWhenUsed/>
    <w:qFormat/>
    <w:pPr>
      <w:ind w:left="720"/>
    </w:pPr>
    <w:rPr>
      <w:rFonts w:ascii="Cambria" w:eastAsia="Cambria" w:hAnsi="Cambria" w:cs="Cambria"/>
    </w:rPr>
  </w:style>
  <w:style w:type="paragraph" w:customStyle="1" w:styleId="TableContents">
    <w:name w:val="Table Contents"/>
    <w:basedOn w:val="Normal"/>
    <w:uiPriority w:val="1"/>
    <w:unhideWhenUsed/>
    <w:qFormat/>
    <w:rPr>
      <w:rFonts w:ascii="Carlito Regular" w:eastAsia="Carlito Regular" w:hAnsi="Carlito Regular" w:cs="Carlito Regular"/>
    </w:rPr>
  </w:style>
  <w:style w:type="paragraph" w:styleId="Title">
    <w:name w:val="Title"/>
    <w:basedOn w:val="Normal"/>
    <w:next w:val="Normal"/>
    <w:uiPriority w:val="10"/>
    <w:qFormat/>
    <w:pPr>
      <w:jc w:val="center"/>
    </w:pPr>
    <w:rPr>
      <w:rFonts w:ascii="Cambria" w:eastAsia="Cambria" w:hAnsi="Cambria" w:cs="Cambria"/>
      <w:b/>
      <w:color w:val="4F81BD" w:themeColor="accent1"/>
    </w:rPr>
  </w:style>
  <w:style w:type="paragraph" w:customStyle="1" w:styleId="Index">
    <w:name w:val="Index"/>
    <w:basedOn w:val="Normal"/>
    <w:uiPriority w:val="1"/>
    <w:unhideWhenUsed/>
    <w:qFormat/>
    <w:rPr>
      <w:rFonts w:ascii="Carlito Regular" w:eastAsia="Carlito Regular" w:hAnsi="Carlito Regular" w:cs="Carlito Regular"/>
    </w:rPr>
  </w:style>
  <w:style w:type="paragraph" w:styleId="List">
    <w:name w:val="List"/>
    <w:basedOn w:val="TextBody"/>
    <w:uiPriority w:val="1"/>
    <w:unhideWhenUsed/>
    <w:qFormat/>
    <w:rPr>
      <w:rFonts w:ascii="Caladea Regular" w:eastAsia="Caladea Regular" w:hAnsi="Caladea Regular" w:cs="Caladea Regular"/>
    </w:rPr>
  </w:style>
  <w:style w:type="paragraph" w:styleId="Subtitle">
    <w:name w:val="Subtitle"/>
    <w:basedOn w:val="Normal"/>
    <w:next w:val="Normal"/>
    <w:uiPriority w:val="11"/>
    <w:qFormat/>
    <w:rPr>
      <w:rFonts w:ascii="Cambria" w:eastAsia="Cambria" w:hAnsi="Cambria" w:cs="Cambria"/>
      <w:i/>
      <w:color w:val="4F81BD" w:themeColor="accent1"/>
      <w:sz w:val="22"/>
    </w:rPr>
  </w:style>
  <w:style w:type="paragraph" w:customStyle="1" w:styleId="Default">
    <w:name w:val="Default"/>
    <w:uiPriority w:val="1"/>
    <w:unhideWhenUsed/>
    <w:qFormat/>
    <w:rPr>
      <w:color w:val="000000"/>
    </w:rPr>
  </w:style>
  <w:style w:type="paragraph" w:styleId="Quote">
    <w:name w:val="Quote"/>
    <w:basedOn w:val="Normal"/>
    <w:next w:val="Normal"/>
    <w:uiPriority w:val="1"/>
    <w:unhideWhenUsed/>
    <w:qFormat/>
    <w:pPr>
      <w:pBdr>
        <w:left w:val="single" w:sz="10" w:space="15" w:color="0073B9"/>
      </w:pBdr>
      <w:ind w:left="328"/>
    </w:pPr>
    <w:rPr>
      <w:rFonts w:ascii="Cambria" w:eastAsia="Cambria" w:hAnsi="Cambria" w:cs="Cambria"/>
      <w:i/>
    </w:rPr>
  </w:style>
  <w:style w:type="paragraph" w:customStyle="1" w:styleId="IntenseQuote">
    <w:name w:val="IntenseQuote"/>
    <w:basedOn w:val="Normal"/>
    <w:next w:val="Normal"/>
    <w:uiPriority w:val="1"/>
    <w:unhideWhenUsed/>
    <w:qFormat/>
    <w:rPr>
      <w:rFonts w:ascii="Cambria" w:eastAsia="Cambria" w:hAnsi="Cambria" w:cs="Cambria"/>
      <w:i/>
      <w:color w:val="4F81BD" w:themeColor="accent1"/>
      <w:sz w:val="22"/>
    </w:rPr>
  </w:style>
  <w:style w:type="paragraph" w:customStyle="1" w:styleId="ListParagraph0">
    <w:name w:val="ListParagraph"/>
    <w:basedOn w:val="Normal"/>
    <w:next w:val="ListParagraph"/>
    <w:uiPriority w:val="1"/>
    <w:unhideWhenUsed/>
    <w:qFormat/>
    <w:pPr>
      <w:ind w:left="720"/>
    </w:pPr>
    <w:rPr>
      <w:rFonts w:ascii="Cambria" w:eastAsia="Cambria" w:hAnsi="Cambria" w:cs="Cambria"/>
    </w:rPr>
  </w:style>
  <w:style w:type="paragraph" w:customStyle="1" w:styleId="yiv2188052148msonormal">
    <w:name w:val="yiv2188052148msonormal"/>
    <w:basedOn w:val="Normal"/>
    <w:uiPriority w:val="1"/>
    <w:unhideWhenUsed/>
    <w:qFormat/>
    <w:pPr>
      <w:spacing w:after="280"/>
    </w:pPr>
    <w:rPr>
      <w:rFonts w:ascii="Times New Roman" w:eastAsia="Times New Roman" w:hAnsi="Times New Roman" w:cs="Times New Roman"/>
    </w:rPr>
  </w:style>
  <w:style w:type="paragraph" w:customStyle="1" w:styleId="NoSpacing">
    <w:name w:val="NoSpacing"/>
    <w:basedOn w:val="Normal"/>
    <w:next w:val="Normal"/>
    <w:uiPriority w:val="1"/>
    <w:unhideWhenUsed/>
    <w:qFormat/>
    <w:rPr>
      <w:rFonts w:ascii="Cambria" w:eastAsia="Cambria" w:hAnsi="Cambria" w:cs="Cambria"/>
      <w:i/>
      <w:color w:val="4F81BD" w:themeColor="accent1"/>
      <w:sz w:val="22"/>
    </w:rPr>
  </w:style>
  <w:style w:type="character" w:customStyle="1" w:styleId="a">
    <w:uiPriority w:val="1"/>
    <w:unhideWhenUsed/>
    <w:qFormat/>
    <w:rPr>
      <w:b/>
      <w:i/>
      <w:color w:val="4F81BD" w:themeColor="accent1"/>
      <w:spacing w:val="10"/>
    </w:rPr>
  </w:style>
  <w:style w:type="character" w:customStyle="1" w:styleId="a0">
    <w:uiPriority w:val="1"/>
    <w:unhideWhenUsed/>
    <w:qFormat/>
    <w:rPr>
      <w:b/>
      <w:i/>
      <w:color w:val="C0504D" w:themeColor="accent2"/>
      <w:spacing w:val="10"/>
    </w:rPr>
  </w:style>
  <w:style w:type="character" w:customStyle="1" w:styleId="a1">
    <w:uiPriority w:val="1"/>
    <w:unhideWhenUsed/>
    <w:qFormat/>
    <w:rPr>
      <w:b/>
      <w:i/>
      <w:color w:val="9BBB59" w:themeColor="accent3"/>
      <w:spacing w:val="10"/>
    </w:rPr>
  </w:style>
  <w:style w:type="character" w:customStyle="1" w:styleId="a2">
    <w:uiPriority w:val="1"/>
    <w:unhideWhenUsed/>
    <w:qFormat/>
    <w:rPr>
      <w:b/>
      <w:i/>
      <w:color w:val="8064A2" w:themeColor="accent4"/>
      <w:spacing w:val="10"/>
    </w:rPr>
  </w:style>
  <w:style w:type="character" w:customStyle="1" w:styleId="a3">
    <w:uiPriority w:val="1"/>
    <w:unhideWhenUsed/>
    <w:qFormat/>
    <w:rPr>
      <w:b/>
      <w:i/>
      <w:color w:val="4BACC6" w:themeColor="accent5"/>
      <w:spacing w:val="10"/>
    </w:rPr>
  </w:style>
  <w:style w:type="character" w:customStyle="1" w:styleId="a4">
    <w:uiPriority w:val="1"/>
    <w:unhideWhenUsed/>
    <w:qFormat/>
    <w:rPr>
      <w:b/>
      <w:i/>
      <w:color w:val="F79646" w:themeColor="accent6"/>
      <w:spacing w:val="10"/>
    </w:rPr>
  </w:style>
  <w:style w:type="character" w:customStyle="1" w:styleId="a5">
    <w:uiPriority w:val="1"/>
    <w:unhideWhenUsed/>
    <w:qFormat/>
    <w:rPr>
      <w:b/>
      <w:i/>
      <w:color w:val="C0504D" w:themeColor="accent2"/>
      <w:spacing w:val="10"/>
    </w:rPr>
  </w:style>
  <w:style w:type="table" w:customStyle="1" w:styleId="a6">
    <w:uiPriority w:val="1"/>
    <w:unhideWhenUsed/>
    <w:qFormat/>
    <w:tblPr>
      <w:tblCellMar>
        <w:top w:w="0" w:type="dxa"/>
        <w:left w:w="0" w:type="dxa"/>
        <w:bottom w:w="0" w:type="dxa"/>
        <w:right w:w="0" w:type="dxa"/>
      </w:tblCellMar>
    </w:tblPr>
    <w:tcPr>
      <w:tcMar>
        <w:left w:w="90" w:type="dxa"/>
        <w:right w:w="90" w:type="dxa"/>
      </w:tcMar>
    </w:tcPr>
  </w:style>
  <w:style w:type="table" w:customStyle="1" w:styleId="a7">
    <w:uiPriority w:val="1"/>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0" w:type="dxa"/>
        <w:bottom w:w="0" w:type="dxa"/>
        <w:right w:w="0" w:type="dxa"/>
      </w:tblCellMar>
    </w:tblPr>
    <w:tcPr>
      <w:tcW w:w="9014" w:type="dxa"/>
      <w:tcMar>
        <w:left w:w="89" w:type="dxa"/>
        <w:right w:w="89" w:type="dxa"/>
      </w:tcMar>
    </w:tcPr>
  </w:style>
  <w:style w:type="table" w:customStyle="1" w:styleId="a8">
    <w:uiPriority w:val="1"/>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0" w:type="dxa"/>
        <w:bottom w:w="0" w:type="dxa"/>
        <w:right w:w="0" w:type="dxa"/>
      </w:tblCellMar>
    </w:tblPr>
    <w:tcPr>
      <w:tcW w:w="9014" w:type="dxa"/>
      <w:tcMar>
        <w:left w:w="89" w:type="dxa"/>
        <w:right w:w="89" w:type="dxa"/>
      </w:tcMar>
    </w:tcPr>
  </w:style>
  <w:style w:type="table" w:customStyle="1" w:styleId="a9">
    <w:uiPriority w:val="1"/>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0" w:type="dxa"/>
        <w:bottom w:w="0" w:type="dxa"/>
        <w:right w:w="0" w:type="dxa"/>
      </w:tblCellMar>
    </w:tblPr>
    <w:tcPr>
      <w:tcW w:w="9014" w:type="dxa"/>
      <w:tcMar>
        <w:left w:w="89" w:type="dxa"/>
        <w:right w:w="89" w:type="dxa"/>
      </w:tcMar>
    </w:tcPr>
  </w:style>
  <w:style w:type="table" w:customStyle="1" w:styleId="aa">
    <w:uiPriority w:val="1"/>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0" w:type="dxa"/>
        <w:bottom w:w="0" w:type="dxa"/>
        <w:right w:w="0" w:type="dxa"/>
      </w:tblCellMar>
    </w:tblPr>
    <w:tcPr>
      <w:tcW w:w="9014" w:type="dxa"/>
      <w:tcMar>
        <w:left w:w="89" w:type="dxa"/>
        <w:right w:w="89" w:type="dxa"/>
      </w:tcMar>
    </w:tcPr>
  </w:style>
  <w:style w:type="table" w:customStyle="1" w:styleId="ab">
    <w:uiPriority w:val="1"/>
    <w:unhideWhenUsed/>
    <w:qFormat/>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0" w:type="dxa"/>
        <w:bottom w:w="0" w:type="dxa"/>
        <w:right w:w="0" w:type="dxa"/>
      </w:tblCellMar>
    </w:tblPr>
    <w:tcPr>
      <w:tcW w:w="9014" w:type="dxa"/>
      <w:tcMar>
        <w:left w:w="89" w:type="dxa"/>
        <w:right w:w="89" w:type="dxa"/>
      </w:tcMar>
    </w:tcPr>
  </w:style>
  <w:style w:type="character" w:styleId="EndnoteReference">
    <w:name w:val="endnote reference"/>
    <w:basedOn w:val="DefaultParagraphFont"/>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pa.midsussex.gov.uk/online-applications/applicationDetails.do?activeTab=summary&amp;keyVal=QJIVCGKT04L00&amp;prevPage=inTray"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pa.midsussex.gov.uk/online-applications/applicationDetails.do?activeTab=summary&amp;keyVal=QMKBT9KT04L00&amp;prevPage=inTray" TargetMode="External"/><Relationship Id="rId12" Type="http://schemas.openxmlformats.org/officeDocument/2006/relationships/hyperlink" Target="https://pa.midsussex.gov.uk/online-applications/applicationDetails.do?activeTab=summary&amp;keyVal=QNYL15KT08C00&amp;prevPage=inTray"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a.midsussex.gov.uk/online-applications/applicationDetails.do?activeTab=summary&amp;keyVal=QL2HAOKT07Z00&amp;prevPage=inTray"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pa.midsussex.gov.uk/online-applications/applicationDetails.do?activeTab=summary&amp;keyVal=QH61DHKT08C00&amp;prevPage=inTray" TargetMode="External"/><Relationship Id="rId4" Type="http://schemas.openxmlformats.org/officeDocument/2006/relationships/webSettings" Target="webSettings.xml"/><Relationship Id="rId9" Type="http://schemas.openxmlformats.org/officeDocument/2006/relationships/hyperlink" Target="https://pa.midsussex.gov.uk/online-applications/applicationDetails.do?activeTab=summary&amp;keyVal=QNJE3VKT0DA00&amp;prevPage=inTray" TargetMode="External"/><Relationship Id="rId14" Type="http://schemas.openxmlformats.org/officeDocument/2006/relationships/footer" Target="footer1.xml"/></Relationships>
</file>

<file path=word/theme/theme1.xml><?xml version="1.0" encoding="utf-8"?>
<a:theme xmlns:a="http://schemas.openxmlformats.org/drawingml/2006/main" name="1616617281857">
  <a:themeElements>
    <a:clrScheme name="Default">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Caladea Regular"/>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rlito Regular"/>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0"/>
        </a:gradFill>
        <a:gradFill rotWithShape="0">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0">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0">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tx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1789</Words>
  <Characters>10200</Characters>
  <Application>Microsoft Office Word</Application>
  <DocSecurity>0</DocSecurity>
  <Lines>85</Lines>
  <Paragraphs>23</Paragraphs>
  <ScaleCrop>false</ScaleCrop>
  <Company/>
  <LinksUpToDate>false</LinksUpToDate>
  <CharactersWithSpaces>11966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Jemma McCarthy</dc:creator>
  <cp:lastModifiedBy>Jemma McCarthy</cp:lastModifiedBy>
  <cp:revision>3</cp:revision>
  <cp:lastPrinted>2021-03-25T09:26:00Z</cp:lastPrinted>
  <dcterms:created xsi:type="dcterms:W3CDTF">2021-03-24T20:21:00Z</dcterms:created>
  <dcterms:modified xsi:type="dcterms:W3CDTF">2021-03-25T09:26:00Z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WConversion">
    <vt:lpwstr>1</vt:lpwstr>
  </property>
</Properties>
</file>